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EC9D" w14:textId="77777777" w:rsidR="0087536C" w:rsidRDefault="0087536C"/>
    <w:p w14:paraId="590E142E" w14:textId="77777777" w:rsidR="0087536C" w:rsidRDefault="0087536C"/>
    <w:p w14:paraId="0C291E0D" w14:textId="1F89B5A3" w:rsidR="00B66F55" w:rsidRPr="008A323A" w:rsidRDefault="003C75C4">
      <w:pPr>
        <w:rPr>
          <w:b/>
          <w:bCs/>
        </w:rPr>
      </w:pPr>
      <w:r w:rsidRPr="008A323A">
        <w:rPr>
          <w:b/>
          <w:bCs/>
        </w:rPr>
        <w:t>FXI Statement on the Judgment by Judge Lamont (</w:t>
      </w:r>
      <w:proofErr w:type="spellStart"/>
      <w:r w:rsidRPr="008A323A">
        <w:rPr>
          <w:b/>
          <w:bCs/>
        </w:rPr>
        <w:t>Afriforum</w:t>
      </w:r>
      <w:proofErr w:type="spellEnd"/>
      <w:r w:rsidRPr="008A323A">
        <w:rPr>
          <w:b/>
          <w:bCs/>
        </w:rPr>
        <w:t xml:space="preserve"> vs J Malema) – </w:t>
      </w:r>
      <w:r w:rsidR="008A323A" w:rsidRPr="008A323A">
        <w:rPr>
          <w:b/>
          <w:bCs/>
        </w:rPr>
        <w:t>A</w:t>
      </w:r>
      <w:r w:rsidRPr="008A323A">
        <w:rPr>
          <w:b/>
          <w:bCs/>
        </w:rPr>
        <w:t xml:space="preserve"> </w:t>
      </w:r>
      <w:r w:rsidR="0087536C" w:rsidRPr="008A323A">
        <w:rPr>
          <w:b/>
          <w:bCs/>
        </w:rPr>
        <w:t xml:space="preserve">blow to </w:t>
      </w:r>
      <w:r w:rsidRPr="008A323A">
        <w:rPr>
          <w:b/>
          <w:bCs/>
        </w:rPr>
        <w:t>freedom of expression</w:t>
      </w:r>
    </w:p>
    <w:p w14:paraId="20729D6F" w14:textId="77777777" w:rsidR="003C75C4" w:rsidRDefault="003C75C4"/>
    <w:p w14:paraId="680E7474" w14:textId="1B741971" w:rsidR="003C75C4" w:rsidRDefault="003C75C4" w:rsidP="008A323A">
      <w:pPr>
        <w:jc w:val="both"/>
      </w:pPr>
      <w:r>
        <w:t xml:space="preserve">The Freedom of Expression Institute is deeply concerned with the judgement and </w:t>
      </w:r>
      <w:r w:rsidR="008A323A">
        <w:t>its</w:t>
      </w:r>
      <w:r>
        <w:t xml:space="preserve"> implications for freedom of expression. We note that the judgement is based on the provisions in the Promotion of Equality and Prevention of Unfair Discrimination Act (4 of 2000) and confirms our stance that the definition of hate speech in the </w:t>
      </w:r>
      <w:r w:rsidR="008A323A">
        <w:t>A</w:t>
      </w:r>
      <w:r>
        <w:t>ct is far too broad and require</w:t>
      </w:r>
      <w:r w:rsidR="008A323A">
        <w:t>s</w:t>
      </w:r>
      <w:r>
        <w:t xml:space="preserve"> urgent scrutiny and challenge with the view to align it to the definition </w:t>
      </w:r>
      <w:r w:rsidR="0087536C">
        <w:t xml:space="preserve">of hate speech </w:t>
      </w:r>
      <w:r>
        <w:t>in the</w:t>
      </w:r>
      <w:r w:rsidR="0087536C">
        <w:t xml:space="preserve"> SA</w:t>
      </w:r>
      <w:r>
        <w:t xml:space="preserve"> Constitution.</w:t>
      </w:r>
    </w:p>
    <w:p w14:paraId="0D966AC6" w14:textId="77777777" w:rsidR="003C75C4" w:rsidRDefault="003C75C4"/>
    <w:p w14:paraId="5E8ADF3B" w14:textId="34746270" w:rsidR="003C75C4" w:rsidRDefault="003C75C4" w:rsidP="008A323A">
      <w:pPr>
        <w:jc w:val="both"/>
      </w:pPr>
      <w:r>
        <w:t xml:space="preserve">We further note that while the order of the judge refers to specific “words” used on specific occasions by Mr Malema, it goes further to suggest “ 4. The morality of society dictates </w:t>
      </w:r>
      <w:r w:rsidR="008A323A">
        <w:t>those persons</w:t>
      </w:r>
      <w:r>
        <w:t xml:space="preserve"> should refrain from: 4.1 using the words, singing the song</w:t>
      </w:r>
      <w:r w:rsidR="00683C89">
        <w:t xml:space="preserve">” – an ambiguous </w:t>
      </w:r>
      <w:r w:rsidR="002D633F">
        <w:t>and</w:t>
      </w:r>
      <w:r w:rsidR="00683C89">
        <w:t xml:space="preserve"> dangerous direction</w:t>
      </w:r>
      <w:r w:rsidR="0087536C">
        <w:t xml:space="preserve"> (order</w:t>
      </w:r>
      <w:r w:rsidR="00683C89">
        <w:t>) from a court.</w:t>
      </w:r>
    </w:p>
    <w:p w14:paraId="10A2C835" w14:textId="77777777" w:rsidR="00683C89" w:rsidRDefault="00683C89"/>
    <w:p w14:paraId="4FE750B3" w14:textId="77777777" w:rsidR="00683C89" w:rsidRDefault="00683C89" w:rsidP="008A323A">
      <w:pPr>
        <w:jc w:val="both"/>
      </w:pPr>
      <w:r>
        <w:t>We reaffirm our stance that hate speech should be defined as narrowly as possible to provide for the intended constitutional provisions</w:t>
      </w:r>
      <w:r w:rsidR="002E62C4">
        <w:t xml:space="preserve"> of freedom of expression</w:t>
      </w:r>
      <w:r>
        <w:t xml:space="preserve"> and extend rather than narrow freedom of speech and expression. In calling for a much narrower interpretation of hate speech we are mindful of the immense divisions in our society created by the </w:t>
      </w:r>
      <w:r w:rsidR="002E62C4">
        <w:t>legacy of apartheid</w:t>
      </w:r>
      <w:r>
        <w:t xml:space="preserve"> and</w:t>
      </w:r>
      <w:r w:rsidR="002E62C4">
        <w:t xml:space="preserve"> all of our attempts to change that legacy.</w:t>
      </w:r>
      <w:r>
        <w:t xml:space="preserve">  We however remain firm in our believe that </w:t>
      </w:r>
      <w:r w:rsidR="002E62C4">
        <w:t xml:space="preserve">curbing speech and expression in the manner this judgement seeks to do, </w:t>
      </w:r>
      <w:r w:rsidR="0087536C">
        <w:t xml:space="preserve">undermines our ability to engage with our past.  </w:t>
      </w:r>
    </w:p>
    <w:p w14:paraId="780FCCC0" w14:textId="77777777" w:rsidR="002E62C4" w:rsidRDefault="002E62C4"/>
    <w:p w14:paraId="112EC6E8" w14:textId="77777777" w:rsidR="002E62C4" w:rsidRDefault="002E62C4" w:rsidP="008A323A">
      <w:pPr>
        <w:jc w:val="both"/>
      </w:pPr>
      <w:r>
        <w:t>Our long standing believe that the equality legislation requires a constitutional challenge</w:t>
      </w:r>
      <w:r w:rsidR="0087536C">
        <w:t xml:space="preserve"> is confirmed by this judgement and we will seek pursue the matter further.</w:t>
      </w:r>
    </w:p>
    <w:p w14:paraId="4A916E26" w14:textId="77777777" w:rsidR="0087536C" w:rsidRDefault="0087536C"/>
    <w:p w14:paraId="483B86AA" w14:textId="77777777" w:rsidR="0087536C" w:rsidRDefault="0087536C"/>
    <w:p w14:paraId="3097A969" w14:textId="77777777" w:rsidR="002E62C4" w:rsidRDefault="002E62C4"/>
    <w:p w14:paraId="454AE721" w14:textId="77777777" w:rsidR="002E62C4" w:rsidRDefault="002E62C4"/>
    <w:sectPr w:rsidR="002E62C4">
      <w:headerReference w:type="even" r:id="rId6"/>
      <w:headerReference w:type="default" r:id="rId7"/>
      <w:footerReference w:type="even" r:id="rId8"/>
      <w:footerReference w:type="default" r:id="rId9"/>
      <w:headerReference w:type="first" r:id="rId10"/>
      <w:footerReference w:type="first" r:id="rId11"/>
      <w:pgSz w:w="13791" w:h="16838"/>
      <w:pgMar w:top="1440" w:right="368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1C6B" w14:textId="77777777" w:rsidR="008C56BC" w:rsidRDefault="008C56BC" w:rsidP="0087536C">
      <w:r>
        <w:separator/>
      </w:r>
    </w:p>
  </w:endnote>
  <w:endnote w:type="continuationSeparator" w:id="0">
    <w:p w14:paraId="15ED043D" w14:textId="77777777" w:rsidR="008C56BC" w:rsidRDefault="008C56BC" w:rsidP="0087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AE85" w14:textId="77777777" w:rsidR="0087536C" w:rsidRDefault="00875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884C" w14:textId="77777777" w:rsidR="0087536C" w:rsidRDefault="00875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67D3" w14:textId="77777777" w:rsidR="0087536C" w:rsidRDefault="00875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10CC" w14:textId="77777777" w:rsidR="008C56BC" w:rsidRDefault="008C56BC" w:rsidP="0087536C">
      <w:r>
        <w:separator/>
      </w:r>
    </w:p>
  </w:footnote>
  <w:footnote w:type="continuationSeparator" w:id="0">
    <w:p w14:paraId="18DAFFD9" w14:textId="77777777" w:rsidR="008C56BC" w:rsidRDefault="008C56BC" w:rsidP="0087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27F2" w14:textId="77777777" w:rsidR="0087536C" w:rsidRDefault="008C56BC">
    <w:pPr>
      <w:pStyle w:val="Header"/>
    </w:pPr>
    <w:r>
      <w:rPr>
        <w:noProof/>
      </w:rPr>
      <w:pict w14:anchorId="65ED6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148" o:spid="_x0000_s2050" type="#_x0000_t136" style="position:absolute;margin-left:0;margin-top:0;width:418.2pt;height:167.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E39A" w14:textId="77777777" w:rsidR="0087536C" w:rsidRDefault="008C56BC">
    <w:pPr>
      <w:pStyle w:val="Header"/>
    </w:pPr>
    <w:r>
      <w:rPr>
        <w:noProof/>
      </w:rPr>
      <w:pict w14:anchorId="60E30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149" o:spid="_x0000_s2051" type="#_x0000_t136" style="position:absolute;margin-left:0;margin-top:0;width:418.2pt;height:167.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AA5D" w14:textId="77777777" w:rsidR="0087536C" w:rsidRDefault="008C56BC">
    <w:pPr>
      <w:pStyle w:val="Header"/>
    </w:pPr>
    <w:r>
      <w:rPr>
        <w:noProof/>
      </w:rPr>
      <w:pict w14:anchorId="0130C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147" o:spid="_x0000_s2049" type="#_x0000_t136" style="position:absolute;margin-left:0;margin-top:0;width:418.2pt;height:167.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5C4"/>
    <w:rsid w:val="0004111D"/>
    <w:rsid w:val="000D71AE"/>
    <w:rsid w:val="00134FCF"/>
    <w:rsid w:val="00216E48"/>
    <w:rsid w:val="002D633F"/>
    <w:rsid w:val="002E62C4"/>
    <w:rsid w:val="003C1082"/>
    <w:rsid w:val="003C75C4"/>
    <w:rsid w:val="003F74AB"/>
    <w:rsid w:val="00425DFB"/>
    <w:rsid w:val="005E53FF"/>
    <w:rsid w:val="00663FB7"/>
    <w:rsid w:val="00683C89"/>
    <w:rsid w:val="006F7A65"/>
    <w:rsid w:val="0078794D"/>
    <w:rsid w:val="0086035A"/>
    <w:rsid w:val="0087536C"/>
    <w:rsid w:val="008A323A"/>
    <w:rsid w:val="008C56BC"/>
    <w:rsid w:val="0097236F"/>
    <w:rsid w:val="00990598"/>
    <w:rsid w:val="009B6889"/>
    <w:rsid w:val="009F063C"/>
    <w:rsid w:val="00A134C0"/>
    <w:rsid w:val="00B66F55"/>
    <w:rsid w:val="00BF7CD7"/>
    <w:rsid w:val="00C0653D"/>
    <w:rsid w:val="00D2112C"/>
    <w:rsid w:val="00EF640D"/>
    <w:rsid w:val="00F811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7EF98E"/>
  <w15:docId w15:val="{847D5EFA-A78B-4836-94FB-3296A382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36C"/>
    <w:pPr>
      <w:tabs>
        <w:tab w:val="center" w:pos="4513"/>
        <w:tab w:val="right" w:pos="9026"/>
      </w:tabs>
    </w:pPr>
  </w:style>
  <w:style w:type="character" w:customStyle="1" w:styleId="HeaderChar">
    <w:name w:val="Header Char"/>
    <w:basedOn w:val="DefaultParagraphFont"/>
    <w:link w:val="Header"/>
    <w:rsid w:val="0087536C"/>
    <w:rPr>
      <w:sz w:val="24"/>
      <w:szCs w:val="24"/>
      <w:lang w:val="en-GB" w:eastAsia="en-GB"/>
    </w:rPr>
  </w:style>
  <w:style w:type="paragraph" w:styleId="Footer">
    <w:name w:val="footer"/>
    <w:basedOn w:val="Normal"/>
    <w:link w:val="FooterChar"/>
    <w:rsid w:val="0087536C"/>
    <w:pPr>
      <w:tabs>
        <w:tab w:val="center" w:pos="4513"/>
        <w:tab w:val="right" w:pos="9026"/>
      </w:tabs>
    </w:pPr>
  </w:style>
  <w:style w:type="character" w:customStyle="1" w:styleId="FooterChar">
    <w:name w:val="Footer Char"/>
    <w:basedOn w:val="DefaultParagraphFont"/>
    <w:link w:val="Footer"/>
    <w:rsid w:val="0087536C"/>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Samkelo Mokhine</cp:lastModifiedBy>
  <cp:revision>3</cp:revision>
  <dcterms:created xsi:type="dcterms:W3CDTF">2011-09-12T13:23:00Z</dcterms:created>
  <dcterms:modified xsi:type="dcterms:W3CDTF">2021-06-04T08:15:00Z</dcterms:modified>
</cp:coreProperties>
</file>