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3D9A9" w14:textId="0587996E" w:rsidR="00760E72" w:rsidRPr="00E5305E" w:rsidRDefault="000208B9" w:rsidP="00E5305E">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September</w:t>
      </w:r>
      <w:r w:rsidR="00687D6D" w:rsidRPr="00E5305E">
        <w:rPr>
          <w:rFonts w:ascii="Times New Roman" w:hAnsi="Times New Roman" w:cs="Times New Roman"/>
          <w:b/>
          <w:sz w:val="24"/>
          <w:szCs w:val="24"/>
          <w:lang w:val="en-GB"/>
        </w:rPr>
        <w:t xml:space="preserve"> </w:t>
      </w:r>
      <w:r w:rsidR="00D975FC">
        <w:rPr>
          <w:rFonts w:ascii="Times New Roman" w:hAnsi="Times New Roman" w:cs="Times New Roman"/>
          <w:b/>
          <w:sz w:val="24"/>
          <w:szCs w:val="24"/>
          <w:lang w:val="en-GB"/>
        </w:rPr>
        <w:t xml:space="preserve">2018 </w:t>
      </w:r>
      <w:r w:rsidR="00687D6D" w:rsidRPr="00E5305E">
        <w:rPr>
          <w:rFonts w:ascii="Times New Roman" w:hAnsi="Times New Roman" w:cs="Times New Roman"/>
          <w:b/>
          <w:sz w:val="24"/>
          <w:szCs w:val="24"/>
          <w:lang w:val="en-GB"/>
        </w:rPr>
        <w:t xml:space="preserve">Newsletter </w:t>
      </w:r>
    </w:p>
    <w:p w14:paraId="699A6554" w14:textId="0355DEB0" w:rsidR="00687D6D" w:rsidRPr="00E5305E" w:rsidRDefault="002A43B7" w:rsidP="00E5305E">
      <w:pPr>
        <w:spacing w:line="360" w:lineRule="auto"/>
        <w:jc w:val="both"/>
        <w:rPr>
          <w:rFonts w:ascii="Times New Roman" w:hAnsi="Times New Roman" w:cs="Times New Roman"/>
          <w:b/>
          <w:sz w:val="24"/>
          <w:szCs w:val="24"/>
          <w:lang w:val="en-GB"/>
        </w:rPr>
      </w:pPr>
      <w:r w:rsidRPr="00E5305E">
        <w:rPr>
          <w:rFonts w:ascii="Times New Roman" w:hAnsi="Times New Roman" w:cs="Times New Roman"/>
          <w:b/>
          <w:sz w:val="24"/>
          <w:szCs w:val="24"/>
          <w:lang w:val="en-GB"/>
        </w:rPr>
        <w:t>Court cases</w:t>
      </w:r>
    </w:p>
    <w:p w14:paraId="38C09099" w14:textId="1FF54C4F" w:rsidR="008A6650" w:rsidRPr="00E5305E" w:rsidRDefault="0066610F" w:rsidP="00E5305E">
      <w:pPr>
        <w:pStyle w:val="ListParagraph"/>
        <w:numPr>
          <w:ilvl w:val="0"/>
          <w:numId w:val="2"/>
        </w:numPr>
        <w:spacing w:line="360" w:lineRule="auto"/>
        <w:jc w:val="both"/>
        <w:rPr>
          <w:rFonts w:ascii="Times New Roman" w:hAnsi="Times New Roman" w:cs="Times New Roman"/>
          <w:b/>
          <w:sz w:val="24"/>
          <w:szCs w:val="24"/>
          <w:lang w:val="en-GB"/>
        </w:rPr>
      </w:pPr>
      <w:r w:rsidRPr="00E5305E">
        <w:rPr>
          <w:rFonts w:ascii="Times New Roman" w:hAnsi="Times New Roman" w:cs="Times New Roman"/>
          <w:b/>
          <w:sz w:val="24"/>
          <w:szCs w:val="24"/>
          <w:lang w:val="en-GB"/>
        </w:rPr>
        <w:t xml:space="preserve">Censorship: </w:t>
      </w:r>
      <w:r w:rsidR="006E34F4" w:rsidRPr="00E5305E">
        <w:rPr>
          <w:rFonts w:ascii="Times New Roman" w:hAnsi="Times New Roman" w:cs="Times New Roman"/>
          <w:b/>
          <w:sz w:val="24"/>
          <w:szCs w:val="24"/>
          <w:lang w:val="en-GB"/>
        </w:rPr>
        <w:t>SAMPADA Private Equity (Pty) Ltd v Samuel Mungadze</w:t>
      </w:r>
      <w:r w:rsidR="000E423A" w:rsidRPr="00E5305E">
        <w:rPr>
          <w:rFonts w:ascii="Times New Roman" w:hAnsi="Times New Roman" w:cs="Times New Roman"/>
          <w:b/>
          <w:sz w:val="24"/>
          <w:szCs w:val="24"/>
          <w:lang w:val="en-GB"/>
        </w:rPr>
        <w:t xml:space="preserve">:  </w:t>
      </w:r>
    </w:p>
    <w:p w14:paraId="4E781D44" w14:textId="46A0A798" w:rsidR="008A6650" w:rsidRPr="00E5305E" w:rsidRDefault="006E34F4" w:rsidP="00E5305E">
      <w:pPr>
        <w:spacing w:line="360" w:lineRule="auto"/>
        <w:jc w:val="both"/>
        <w:rPr>
          <w:rFonts w:ascii="Times New Roman" w:hAnsi="Times New Roman" w:cs="Times New Roman"/>
          <w:sz w:val="24"/>
          <w:szCs w:val="24"/>
          <w:lang w:val="en-GB"/>
        </w:rPr>
      </w:pPr>
      <w:bookmarkStart w:id="0" w:name="_Hlk516770187"/>
      <w:r w:rsidRPr="00E5305E">
        <w:rPr>
          <w:rFonts w:ascii="Times New Roman" w:hAnsi="Times New Roman" w:cs="Times New Roman"/>
          <w:sz w:val="24"/>
          <w:szCs w:val="24"/>
          <w:lang w:val="en-GB"/>
        </w:rPr>
        <w:t xml:space="preserve">On </w:t>
      </w:r>
      <w:r w:rsidR="00A139B5">
        <w:rPr>
          <w:rFonts w:ascii="Times New Roman" w:hAnsi="Times New Roman" w:cs="Times New Roman"/>
          <w:sz w:val="24"/>
          <w:szCs w:val="24"/>
          <w:lang w:val="en-GB"/>
        </w:rPr>
        <w:t>20</w:t>
      </w:r>
      <w:r w:rsidRPr="00E5305E">
        <w:rPr>
          <w:rFonts w:ascii="Times New Roman" w:hAnsi="Times New Roman" w:cs="Times New Roman"/>
          <w:sz w:val="24"/>
          <w:szCs w:val="24"/>
          <w:lang w:val="en-GB"/>
        </w:rPr>
        <w:t xml:space="preserve"> </w:t>
      </w:r>
      <w:r w:rsidR="00A139B5">
        <w:rPr>
          <w:rFonts w:ascii="Times New Roman" w:hAnsi="Times New Roman" w:cs="Times New Roman"/>
          <w:sz w:val="24"/>
          <w:szCs w:val="24"/>
          <w:lang w:val="en-GB"/>
        </w:rPr>
        <w:t>August</w:t>
      </w:r>
      <w:r w:rsidRPr="00E5305E">
        <w:rPr>
          <w:rFonts w:ascii="Times New Roman" w:hAnsi="Times New Roman" w:cs="Times New Roman"/>
          <w:sz w:val="24"/>
          <w:szCs w:val="24"/>
          <w:lang w:val="en-GB"/>
        </w:rPr>
        <w:t xml:space="preserve"> 2018, </w:t>
      </w:r>
      <w:r w:rsidR="00EF47DA">
        <w:rPr>
          <w:rFonts w:ascii="Times New Roman" w:hAnsi="Times New Roman" w:cs="Times New Roman"/>
          <w:sz w:val="24"/>
          <w:szCs w:val="24"/>
          <w:lang w:val="en-GB"/>
        </w:rPr>
        <w:t xml:space="preserve">Judge </w:t>
      </w:r>
      <w:proofErr w:type="spellStart"/>
      <w:r w:rsidR="00EF47DA">
        <w:rPr>
          <w:rFonts w:ascii="Times New Roman" w:hAnsi="Times New Roman" w:cs="Times New Roman"/>
          <w:sz w:val="24"/>
          <w:szCs w:val="24"/>
          <w:lang w:val="en-GB"/>
        </w:rPr>
        <w:t>Wepener</w:t>
      </w:r>
      <w:proofErr w:type="spellEnd"/>
      <w:r w:rsidR="00EF47DA">
        <w:rPr>
          <w:rFonts w:ascii="Times New Roman" w:hAnsi="Times New Roman" w:cs="Times New Roman"/>
          <w:sz w:val="24"/>
          <w:szCs w:val="24"/>
          <w:lang w:val="en-GB"/>
        </w:rPr>
        <w:t xml:space="preserve"> dismissed the application for leave to appeal his judgment</w:t>
      </w:r>
      <w:r w:rsidRPr="00E5305E">
        <w:rPr>
          <w:rFonts w:ascii="Times New Roman" w:hAnsi="Times New Roman" w:cs="Times New Roman"/>
          <w:sz w:val="24"/>
          <w:szCs w:val="24"/>
          <w:lang w:val="en-GB"/>
        </w:rPr>
        <w:t xml:space="preserve"> uph</w:t>
      </w:r>
      <w:r w:rsidR="00EF47DA">
        <w:rPr>
          <w:rFonts w:ascii="Times New Roman" w:hAnsi="Times New Roman" w:cs="Times New Roman"/>
          <w:sz w:val="24"/>
          <w:szCs w:val="24"/>
          <w:lang w:val="en-GB"/>
        </w:rPr>
        <w:t>olding a</w:t>
      </w:r>
      <w:r w:rsidRPr="00E5305E">
        <w:rPr>
          <w:rFonts w:ascii="Times New Roman" w:hAnsi="Times New Roman" w:cs="Times New Roman"/>
          <w:sz w:val="24"/>
          <w:szCs w:val="24"/>
          <w:lang w:val="en-GB"/>
        </w:rPr>
        <w:t>n application by SAMPADA Private Equity to interdict freelance j</w:t>
      </w:r>
      <w:r w:rsidR="008A6650" w:rsidRPr="00E5305E">
        <w:rPr>
          <w:rFonts w:ascii="Times New Roman" w:hAnsi="Times New Roman" w:cs="Times New Roman"/>
          <w:sz w:val="24"/>
          <w:szCs w:val="24"/>
          <w:lang w:val="en-GB"/>
        </w:rPr>
        <w:t xml:space="preserve">ournalist Samuel Mungadze from </w:t>
      </w:r>
      <w:r w:rsidR="00607699">
        <w:rPr>
          <w:rFonts w:ascii="Times New Roman" w:hAnsi="Times New Roman" w:cs="Times New Roman"/>
          <w:sz w:val="24"/>
          <w:szCs w:val="24"/>
          <w:lang w:val="en-GB"/>
        </w:rPr>
        <w:t>publishing</w:t>
      </w:r>
      <w:r w:rsidR="000E423A" w:rsidRPr="00E5305E">
        <w:rPr>
          <w:rFonts w:ascii="Times New Roman" w:hAnsi="Times New Roman" w:cs="Times New Roman"/>
          <w:sz w:val="24"/>
          <w:szCs w:val="24"/>
          <w:lang w:val="en-GB"/>
        </w:rPr>
        <w:t xml:space="preserve"> on the management of the pension funds pending their defamation trial</w:t>
      </w:r>
      <w:r w:rsidR="00607699">
        <w:rPr>
          <w:rFonts w:ascii="Times New Roman" w:hAnsi="Times New Roman" w:cs="Times New Roman"/>
          <w:sz w:val="24"/>
          <w:szCs w:val="24"/>
          <w:lang w:val="en-GB"/>
        </w:rPr>
        <w:t>.  M</w:t>
      </w:r>
      <w:r w:rsidR="000E423A" w:rsidRPr="00E5305E">
        <w:rPr>
          <w:rFonts w:ascii="Times New Roman" w:hAnsi="Times New Roman" w:cs="Times New Roman"/>
          <w:bCs/>
          <w:sz w:val="24"/>
          <w:szCs w:val="24"/>
          <w:lang w:val="en-GB"/>
        </w:rPr>
        <w:t>r</w:t>
      </w:r>
      <w:r w:rsidR="008A6650" w:rsidRPr="00E5305E">
        <w:rPr>
          <w:rFonts w:ascii="Times New Roman" w:hAnsi="Times New Roman" w:cs="Times New Roman"/>
          <w:sz w:val="24"/>
          <w:szCs w:val="24"/>
          <w:lang w:val="en-GB"/>
        </w:rPr>
        <w:t xml:space="preserve"> Mungadze</w:t>
      </w:r>
      <w:r w:rsidR="00EF47DA">
        <w:rPr>
          <w:rFonts w:ascii="Times New Roman" w:hAnsi="Times New Roman" w:cs="Times New Roman"/>
          <w:sz w:val="24"/>
          <w:szCs w:val="24"/>
          <w:lang w:val="en-GB"/>
        </w:rPr>
        <w:t xml:space="preserve"> had</w:t>
      </w:r>
      <w:r w:rsidR="008A6650" w:rsidRPr="00E5305E">
        <w:rPr>
          <w:rFonts w:ascii="Times New Roman" w:hAnsi="Times New Roman" w:cs="Times New Roman"/>
          <w:sz w:val="24"/>
          <w:szCs w:val="24"/>
          <w:lang w:val="en-GB"/>
        </w:rPr>
        <w:t xml:space="preserve"> wr</w:t>
      </w:r>
      <w:r w:rsidR="00EF47DA">
        <w:rPr>
          <w:rFonts w:ascii="Times New Roman" w:hAnsi="Times New Roman" w:cs="Times New Roman"/>
          <w:sz w:val="24"/>
          <w:szCs w:val="24"/>
          <w:lang w:val="en-GB"/>
        </w:rPr>
        <w:t>itten</w:t>
      </w:r>
      <w:r w:rsidR="008A6650" w:rsidRPr="00E5305E">
        <w:rPr>
          <w:rFonts w:ascii="Times New Roman" w:hAnsi="Times New Roman" w:cs="Times New Roman"/>
          <w:sz w:val="24"/>
          <w:szCs w:val="24"/>
          <w:lang w:val="en-GB"/>
        </w:rPr>
        <w:t xml:space="preserve"> a series of articles published between 29 April</w:t>
      </w:r>
      <w:r w:rsidR="000E423A" w:rsidRPr="00E5305E">
        <w:rPr>
          <w:rFonts w:ascii="Times New Roman" w:hAnsi="Times New Roman" w:cs="Times New Roman"/>
          <w:sz w:val="24"/>
          <w:szCs w:val="24"/>
          <w:lang w:val="en-GB"/>
        </w:rPr>
        <w:t xml:space="preserve"> 2018 to 20 May 2018 </w:t>
      </w:r>
      <w:r w:rsidR="00607699">
        <w:rPr>
          <w:rFonts w:ascii="Times New Roman" w:hAnsi="Times New Roman" w:cs="Times New Roman"/>
          <w:sz w:val="24"/>
          <w:szCs w:val="24"/>
          <w:lang w:val="en-GB"/>
        </w:rPr>
        <w:t xml:space="preserve">which appeared in the various publications including the </w:t>
      </w:r>
      <w:r w:rsidR="00607699" w:rsidRPr="006754BD">
        <w:rPr>
          <w:rFonts w:ascii="Times New Roman" w:hAnsi="Times New Roman" w:cs="Times New Roman"/>
          <w:i/>
          <w:sz w:val="24"/>
          <w:szCs w:val="24"/>
          <w:lang w:val="en-GB"/>
        </w:rPr>
        <w:t>Sunday Independent</w:t>
      </w:r>
      <w:r w:rsidR="00607699">
        <w:rPr>
          <w:rFonts w:ascii="Times New Roman" w:hAnsi="Times New Roman" w:cs="Times New Roman"/>
          <w:sz w:val="24"/>
          <w:szCs w:val="24"/>
          <w:lang w:val="en-GB"/>
        </w:rPr>
        <w:t xml:space="preserve"> and the </w:t>
      </w:r>
      <w:r w:rsidR="00607699" w:rsidRPr="006754BD">
        <w:rPr>
          <w:rFonts w:ascii="Times New Roman" w:hAnsi="Times New Roman" w:cs="Times New Roman"/>
          <w:i/>
          <w:sz w:val="24"/>
          <w:szCs w:val="24"/>
          <w:lang w:val="en-GB"/>
        </w:rPr>
        <w:t>Citizen</w:t>
      </w:r>
      <w:r w:rsidR="00607699">
        <w:rPr>
          <w:rFonts w:ascii="Times New Roman" w:hAnsi="Times New Roman" w:cs="Times New Roman"/>
          <w:sz w:val="24"/>
          <w:szCs w:val="24"/>
          <w:lang w:val="en-GB"/>
        </w:rPr>
        <w:t xml:space="preserve"> </w:t>
      </w:r>
      <w:r w:rsidR="000E423A" w:rsidRPr="00E5305E">
        <w:rPr>
          <w:rFonts w:ascii="Times New Roman" w:hAnsi="Times New Roman" w:cs="Times New Roman"/>
          <w:sz w:val="24"/>
          <w:szCs w:val="24"/>
          <w:lang w:val="en-GB"/>
        </w:rPr>
        <w:t xml:space="preserve">on alleging impropriety and mismanagement of pension funds held at the </w:t>
      </w:r>
      <w:r w:rsidR="008A6650" w:rsidRPr="00E5305E">
        <w:rPr>
          <w:rFonts w:ascii="Times New Roman" w:hAnsi="Times New Roman" w:cs="Times New Roman"/>
          <w:bCs/>
          <w:sz w:val="24"/>
          <w:szCs w:val="24"/>
          <w:lang w:val="en-GB"/>
        </w:rPr>
        <w:t xml:space="preserve">South African Local Authorities Pension Fund </w:t>
      </w:r>
      <w:r w:rsidR="000E423A" w:rsidRPr="00E5305E">
        <w:rPr>
          <w:rFonts w:ascii="Times New Roman" w:hAnsi="Times New Roman" w:cs="Times New Roman"/>
          <w:bCs/>
          <w:sz w:val="24"/>
          <w:szCs w:val="24"/>
          <w:lang w:val="en-GB"/>
        </w:rPr>
        <w:t xml:space="preserve">for the benefit of municipal employees. </w:t>
      </w:r>
    </w:p>
    <w:p w14:paraId="2CB9FB11" w14:textId="69E7EE94" w:rsidR="000E423A" w:rsidRPr="00E5305E" w:rsidRDefault="000E423A" w:rsidP="00E5305E">
      <w:pPr>
        <w:spacing w:line="360" w:lineRule="auto"/>
        <w:jc w:val="both"/>
        <w:rPr>
          <w:rFonts w:ascii="Times New Roman" w:hAnsi="Times New Roman" w:cs="Times New Roman"/>
          <w:sz w:val="24"/>
          <w:szCs w:val="24"/>
          <w:lang w:val="en-GB"/>
        </w:rPr>
      </w:pPr>
      <w:r w:rsidRPr="00E5305E">
        <w:rPr>
          <w:rFonts w:ascii="Times New Roman" w:hAnsi="Times New Roman" w:cs="Times New Roman"/>
          <w:sz w:val="24"/>
          <w:szCs w:val="24"/>
          <w:lang w:val="en-GB"/>
        </w:rPr>
        <w:t>The journalist correctly maintained that it was in the public interest to publish as the story concerned substantial amounts of money in the pension fund for the benefit of government employees. The Court disregarded the fact that applicants had been given a right of reply by being sent a list of questions before publication as well as an express invitation to a live interview with the journalist which they declined.  Further, the Court failed to appreciate that it was the newspaper editor and the proprietors of the newspaper that caused the publication of the article and not the journalist.</w:t>
      </w:r>
    </w:p>
    <w:p w14:paraId="009DCD7B" w14:textId="675AF5F4" w:rsidR="002505F1" w:rsidRPr="006754BD" w:rsidRDefault="002505F1" w:rsidP="002505F1">
      <w:pPr>
        <w:spacing w:line="360" w:lineRule="auto"/>
        <w:jc w:val="both"/>
        <w:rPr>
          <w:rFonts w:ascii="Times New Roman" w:hAnsi="Times New Roman" w:cs="Times New Roman"/>
          <w:sz w:val="24"/>
          <w:szCs w:val="24"/>
          <w:lang w:val="en-GB"/>
        </w:rPr>
      </w:pPr>
      <w:r w:rsidRPr="00E5305E">
        <w:rPr>
          <w:rFonts w:ascii="Times New Roman" w:hAnsi="Times New Roman" w:cs="Times New Roman"/>
          <w:sz w:val="24"/>
          <w:szCs w:val="24"/>
          <w:lang w:val="en-GB"/>
        </w:rPr>
        <w:t>The court made a factual finding on the truthfulness of the allegations in the article which, it is submitted, was not required in an application for an interdict.</w:t>
      </w:r>
      <w:r w:rsidR="003B1631">
        <w:rPr>
          <w:rFonts w:ascii="Times New Roman" w:hAnsi="Times New Roman" w:cs="Times New Roman"/>
          <w:sz w:val="24"/>
          <w:szCs w:val="24"/>
          <w:lang w:val="en-GB"/>
        </w:rPr>
        <w:t xml:space="preserve">   </w:t>
      </w:r>
      <w:r w:rsidR="003B1631" w:rsidRPr="006754BD">
        <w:rPr>
          <w:rFonts w:ascii="Times New Roman" w:hAnsi="Times New Roman" w:cs="Times New Roman"/>
          <w:sz w:val="24"/>
          <w:szCs w:val="24"/>
        </w:rPr>
        <w:t xml:space="preserve">A ban on </w:t>
      </w:r>
      <w:r w:rsidR="003B1631">
        <w:rPr>
          <w:rFonts w:ascii="Times New Roman" w:hAnsi="Times New Roman" w:cs="Times New Roman"/>
          <w:sz w:val="24"/>
          <w:szCs w:val="24"/>
        </w:rPr>
        <w:t xml:space="preserve">a </w:t>
      </w:r>
      <w:r w:rsidR="003B1631" w:rsidRPr="006754BD">
        <w:rPr>
          <w:rFonts w:ascii="Times New Roman" w:hAnsi="Times New Roman" w:cs="Times New Roman"/>
          <w:sz w:val="24"/>
          <w:szCs w:val="24"/>
        </w:rPr>
        <w:t>publication is the last resort.</w:t>
      </w:r>
      <w:r w:rsidR="003B1631">
        <w:rPr>
          <w:rFonts w:ascii="Times New Roman" w:hAnsi="Times New Roman" w:cs="Times New Roman"/>
          <w:sz w:val="24"/>
          <w:szCs w:val="24"/>
        </w:rPr>
        <w:t xml:space="preserve">  </w:t>
      </w:r>
      <w:r w:rsidRPr="006754BD">
        <w:rPr>
          <w:rFonts w:ascii="Times New Roman" w:hAnsi="Times New Roman" w:cs="Times New Roman"/>
          <w:sz w:val="24"/>
          <w:szCs w:val="24"/>
        </w:rPr>
        <w:t xml:space="preserve">Given that a prospective plaintiff still has a defamation action if the publication </w:t>
      </w:r>
      <w:r w:rsidR="003B1631">
        <w:rPr>
          <w:rFonts w:ascii="Times New Roman" w:hAnsi="Times New Roman" w:cs="Times New Roman"/>
          <w:sz w:val="24"/>
          <w:szCs w:val="24"/>
        </w:rPr>
        <w:t xml:space="preserve">cannot be </w:t>
      </w:r>
      <w:r w:rsidRPr="006754BD">
        <w:rPr>
          <w:rFonts w:ascii="Times New Roman" w:hAnsi="Times New Roman" w:cs="Times New Roman"/>
          <w:sz w:val="24"/>
          <w:szCs w:val="24"/>
        </w:rPr>
        <w:t>defend</w:t>
      </w:r>
      <w:r w:rsidR="003B1631">
        <w:rPr>
          <w:rFonts w:ascii="Times New Roman" w:hAnsi="Times New Roman" w:cs="Times New Roman"/>
          <w:sz w:val="24"/>
          <w:szCs w:val="24"/>
        </w:rPr>
        <w:t>ed</w:t>
      </w:r>
      <w:r w:rsidRPr="006754BD">
        <w:rPr>
          <w:rFonts w:ascii="Times New Roman" w:hAnsi="Times New Roman" w:cs="Times New Roman"/>
          <w:sz w:val="24"/>
          <w:szCs w:val="24"/>
        </w:rPr>
        <w:t>, a ban ought almost never to be ordered.</w:t>
      </w:r>
      <w:r>
        <w:rPr>
          <w:rFonts w:ascii="Times New Roman" w:hAnsi="Times New Roman" w:cs="Times New Roman"/>
          <w:sz w:val="24"/>
          <w:szCs w:val="24"/>
        </w:rPr>
        <w:t xml:space="preserve">  </w:t>
      </w:r>
      <w:r w:rsidR="003B1631">
        <w:rPr>
          <w:rFonts w:ascii="Times New Roman" w:hAnsi="Times New Roman" w:cs="Times New Roman"/>
          <w:sz w:val="24"/>
          <w:szCs w:val="24"/>
        </w:rPr>
        <w:t xml:space="preserve"> The c</w:t>
      </w:r>
      <w:r w:rsidRPr="006754BD">
        <w:rPr>
          <w:rFonts w:ascii="Times New Roman" w:hAnsi="Times New Roman" w:cs="Times New Roman"/>
          <w:sz w:val="24"/>
          <w:szCs w:val="24"/>
        </w:rPr>
        <w:t>ourt</w:t>
      </w:r>
      <w:r w:rsidR="00C078FA">
        <w:rPr>
          <w:rFonts w:ascii="Times New Roman" w:hAnsi="Times New Roman" w:cs="Times New Roman"/>
          <w:sz w:val="24"/>
          <w:szCs w:val="24"/>
        </w:rPr>
        <w:t xml:space="preserve"> failed to appreciate that</w:t>
      </w:r>
      <w:r w:rsidRPr="006754BD">
        <w:rPr>
          <w:rFonts w:ascii="Times New Roman" w:hAnsi="Times New Roman" w:cs="Times New Roman"/>
          <w:sz w:val="24"/>
          <w:szCs w:val="24"/>
        </w:rPr>
        <w:t xml:space="preserve"> a journalist, by definition, has no first-hand knowledge of the allegations that he or she publishes because he or she is told of events by others</w:t>
      </w:r>
      <w:r w:rsidR="00C078FA">
        <w:rPr>
          <w:rFonts w:ascii="Times New Roman" w:hAnsi="Times New Roman" w:cs="Times New Roman"/>
          <w:sz w:val="24"/>
          <w:szCs w:val="24"/>
        </w:rPr>
        <w:t>.</w:t>
      </w:r>
    </w:p>
    <w:p w14:paraId="710791D1" w14:textId="7AF279B2" w:rsidR="008A6650" w:rsidRPr="00E5305E" w:rsidRDefault="008A6650" w:rsidP="00E5305E">
      <w:pPr>
        <w:spacing w:line="360" w:lineRule="auto"/>
        <w:jc w:val="both"/>
        <w:rPr>
          <w:rFonts w:ascii="Times New Roman" w:hAnsi="Times New Roman" w:cs="Times New Roman"/>
          <w:sz w:val="24"/>
          <w:szCs w:val="24"/>
          <w:lang w:val="en-GB"/>
        </w:rPr>
      </w:pPr>
      <w:r w:rsidRPr="00E5305E">
        <w:rPr>
          <w:rFonts w:ascii="Times New Roman" w:hAnsi="Times New Roman" w:cs="Times New Roman"/>
          <w:sz w:val="24"/>
          <w:szCs w:val="24"/>
          <w:lang w:val="en-GB"/>
        </w:rPr>
        <w:t xml:space="preserve">An interdict of this nature has far-reaching implications as it amounts to the censorship of the media and this is in contradiction to the provisions of free expression and press/media freedom enshrined in Section 16 of the Constitution of the Republic. </w:t>
      </w:r>
    </w:p>
    <w:p w14:paraId="6AA99525" w14:textId="037D416D" w:rsidR="006E34F4" w:rsidRPr="00E5305E" w:rsidRDefault="00EF47DA" w:rsidP="00E530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28 September</w:t>
      </w:r>
      <w:r w:rsidR="007254B3">
        <w:rPr>
          <w:rFonts w:ascii="Times New Roman" w:hAnsi="Times New Roman" w:cs="Times New Roman"/>
          <w:sz w:val="24"/>
          <w:szCs w:val="24"/>
          <w:lang w:val="en-GB"/>
        </w:rPr>
        <w:t xml:space="preserve"> 2018</w:t>
      </w:r>
      <w:r>
        <w:rPr>
          <w:rFonts w:ascii="Times New Roman" w:hAnsi="Times New Roman" w:cs="Times New Roman"/>
          <w:sz w:val="24"/>
          <w:szCs w:val="24"/>
          <w:lang w:val="en-GB"/>
        </w:rPr>
        <w:t>, t</w:t>
      </w:r>
      <w:r w:rsidR="00324202" w:rsidRPr="00E5305E">
        <w:rPr>
          <w:rFonts w:ascii="Times New Roman" w:hAnsi="Times New Roman" w:cs="Times New Roman"/>
          <w:sz w:val="24"/>
          <w:szCs w:val="24"/>
          <w:lang w:val="en-GB"/>
        </w:rPr>
        <w:t>he F</w:t>
      </w:r>
      <w:r w:rsidR="00207077" w:rsidRPr="00E5305E">
        <w:rPr>
          <w:rFonts w:ascii="Times New Roman" w:hAnsi="Times New Roman" w:cs="Times New Roman"/>
          <w:sz w:val="24"/>
          <w:szCs w:val="24"/>
          <w:lang w:val="en-GB"/>
        </w:rPr>
        <w:t>X</w:t>
      </w:r>
      <w:r w:rsidR="00324202" w:rsidRPr="00E5305E">
        <w:rPr>
          <w:rFonts w:ascii="Times New Roman" w:hAnsi="Times New Roman" w:cs="Times New Roman"/>
          <w:sz w:val="24"/>
          <w:szCs w:val="24"/>
          <w:lang w:val="en-GB"/>
        </w:rPr>
        <w:t>I</w:t>
      </w:r>
      <w:r>
        <w:rPr>
          <w:rFonts w:ascii="Times New Roman" w:hAnsi="Times New Roman" w:cs="Times New Roman"/>
          <w:sz w:val="24"/>
          <w:szCs w:val="24"/>
          <w:lang w:val="en-GB"/>
        </w:rPr>
        <w:t>, on behalf of Samuel Mungadze, petition</w:t>
      </w:r>
      <w:r w:rsidR="00C23C9A">
        <w:rPr>
          <w:rFonts w:ascii="Times New Roman" w:hAnsi="Times New Roman" w:cs="Times New Roman"/>
          <w:sz w:val="24"/>
          <w:szCs w:val="24"/>
          <w:lang w:val="en-GB"/>
        </w:rPr>
        <w:t xml:space="preserve">ed </w:t>
      </w:r>
      <w:r>
        <w:rPr>
          <w:rFonts w:ascii="Times New Roman" w:hAnsi="Times New Roman" w:cs="Times New Roman"/>
          <w:sz w:val="24"/>
          <w:szCs w:val="24"/>
          <w:lang w:val="en-GB"/>
        </w:rPr>
        <w:t>the Supreme Court of Appeal</w:t>
      </w:r>
      <w:r w:rsidR="00324202" w:rsidRPr="00E5305E">
        <w:rPr>
          <w:rFonts w:ascii="Times New Roman" w:hAnsi="Times New Roman" w:cs="Times New Roman"/>
          <w:sz w:val="24"/>
          <w:szCs w:val="24"/>
          <w:lang w:val="en-GB"/>
        </w:rPr>
        <w:t xml:space="preserve"> </w:t>
      </w:r>
      <w:r>
        <w:rPr>
          <w:rFonts w:ascii="Times New Roman" w:hAnsi="Times New Roman" w:cs="Times New Roman"/>
          <w:sz w:val="24"/>
          <w:szCs w:val="24"/>
          <w:lang w:val="en-GB"/>
        </w:rPr>
        <w:t>for leave to appeal</w:t>
      </w:r>
      <w:r w:rsidR="00C23C9A">
        <w:rPr>
          <w:rFonts w:ascii="Times New Roman" w:hAnsi="Times New Roman" w:cs="Times New Roman"/>
          <w:sz w:val="24"/>
          <w:szCs w:val="24"/>
          <w:lang w:val="en-GB"/>
        </w:rPr>
        <w:t xml:space="preserve"> the decision of Judge </w:t>
      </w:r>
      <w:proofErr w:type="spellStart"/>
      <w:r w:rsidR="00C23C9A">
        <w:rPr>
          <w:rFonts w:ascii="Times New Roman" w:hAnsi="Times New Roman" w:cs="Times New Roman"/>
          <w:sz w:val="24"/>
          <w:szCs w:val="24"/>
          <w:lang w:val="en-GB"/>
        </w:rPr>
        <w:t>Wepener</w:t>
      </w:r>
      <w:proofErr w:type="spellEnd"/>
      <w:r w:rsidR="00324202" w:rsidRPr="00E5305E">
        <w:rPr>
          <w:rFonts w:ascii="Times New Roman" w:hAnsi="Times New Roman" w:cs="Times New Roman"/>
          <w:sz w:val="24"/>
          <w:szCs w:val="24"/>
          <w:lang w:val="en-GB"/>
        </w:rPr>
        <w:t xml:space="preserve">.   </w:t>
      </w:r>
      <w:r w:rsidR="006E34F4" w:rsidRPr="00E5305E">
        <w:rPr>
          <w:rFonts w:ascii="Times New Roman" w:hAnsi="Times New Roman" w:cs="Times New Roman"/>
          <w:sz w:val="24"/>
          <w:szCs w:val="24"/>
          <w:lang w:val="en-GB"/>
        </w:rPr>
        <w:t xml:space="preserve"> </w:t>
      </w:r>
    </w:p>
    <w:p w14:paraId="06CB89F5" w14:textId="77777777" w:rsidR="006E34F4" w:rsidRDefault="006E34F4" w:rsidP="00E5305E">
      <w:pPr>
        <w:pStyle w:val="NoSpacing"/>
        <w:spacing w:line="360" w:lineRule="auto"/>
        <w:jc w:val="both"/>
        <w:rPr>
          <w:rFonts w:ascii="Times New Roman" w:hAnsi="Times New Roman" w:cs="Times New Roman"/>
          <w:sz w:val="24"/>
          <w:szCs w:val="24"/>
          <w:lang w:val="en-GB"/>
        </w:rPr>
      </w:pPr>
    </w:p>
    <w:p w14:paraId="65B6ED9D" w14:textId="77777777" w:rsidR="006754BD" w:rsidRDefault="006754BD" w:rsidP="00E5305E">
      <w:pPr>
        <w:pStyle w:val="NoSpacing"/>
        <w:spacing w:line="360" w:lineRule="auto"/>
        <w:jc w:val="both"/>
        <w:rPr>
          <w:rFonts w:ascii="Times New Roman" w:hAnsi="Times New Roman" w:cs="Times New Roman"/>
          <w:sz w:val="24"/>
          <w:szCs w:val="24"/>
          <w:lang w:val="en-GB"/>
        </w:rPr>
      </w:pPr>
    </w:p>
    <w:p w14:paraId="35C67CDF" w14:textId="77777777" w:rsidR="006754BD" w:rsidRDefault="006754BD" w:rsidP="00E5305E">
      <w:pPr>
        <w:pStyle w:val="NoSpacing"/>
        <w:spacing w:line="360" w:lineRule="auto"/>
        <w:jc w:val="both"/>
        <w:rPr>
          <w:rFonts w:ascii="Times New Roman" w:hAnsi="Times New Roman" w:cs="Times New Roman"/>
          <w:sz w:val="24"/>
          <w:szCs w:val="24"/>
          <w:lang w:val="en-GB"/>
        </w:rPr>
      </w:pPr>
    </w:p>
    <w:p w14:paraId="0A4167B1" w14:textId="5B9874B7" w:rsidR="0000037B" w:rsidRPr="0000037B" w:rsidRDefault="00EF47DA" w:rsidP="00EF47DA">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The right to </w:t>
      </w:r>
      <w:r w:rsidR="00607699">
        <w:rPr>
          <w:rFonts w:ascii="Times New Roman" w:hAnsi="Times New Roman" w:cs="Times New Roman"/>
          <w:b/>
          <w:sz w:val="24"/>
          <w:szCs w:val="24"/>
          <w:lang w:val="en-GB"/>
        </w:rPr>
        <w:t>assembly</w:t>
      </w:r>
      <w:r>
        <w:rPr>
          <w:rFonts w:ascii="Times New Roman" w:hAnsi="Times New Roman" w:cs="Times New Roman"/>
          <w:b/>
          <w:sz w:val="24"/>
          <w:szCs w:val="24"/>
          <w:lang w:val="en-GB"/>
        </w:rPr>
        <w:t>:</w:t>
      </w:r>
      <w:r w:rsidR="004317FB">
        <w:rPr>
          <w:rFonts w:ascii="Times New Roman" w:hAnsi="Times New Roman" w:cs="Times New Roman"/>
          <w:b/>
          <w:sz w:val="24"/>
          <w:szCs w:val="24"/>
          <w:lang w:val="en-GB"/>
        </w:rPr>
        <w:t xml:space="preserve"> </w:t>
      </w:r>
      <w:proofErr w:type="spellStart"/>
      <w:r w:rsidR="004317FB">
        <w:rPr>
          <w:rFonts w:ascii="Times New Roman" w:hAnsi="Times New Roman" w:cs="Times New Roman"/>
          <w:b/>
          <w:sz w:val="24"/>
          <w:szCs w:val="24"/>
          <w:lang w:val="en-GB"/>
        </w:rPr>
        <w:t>Maphoto</w:t>
      </w:r>
      <w:proofErr w:type="spellEnd"/>
      <w:r w:rsidR="004317FB">
        <w:rPr>
          <w:rFonts w:ascii="Times New Roman" w:hAnsi="Times New Roman" w:cs="Times New Roman"/>
          <w:b/>
          <w:sz w:val="24"/>
          <w:szCs w:val="24"/>
          <w:lang w:val="en-GB"/>
        </w:rPr>
        <w:t xml:space="preserve"> and Eight others.</w:t>
      </w:r>
    </w:p>
    <w:p w14:paraId="4A751444" w14:textId="0A33B3EA" w:rsidR="00EF47DA" w:rsidRPr="00E5305E" w:rsidRDefault="00EF47DA" w:rsidP="0000037B">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 </w:t>
      </w:r>
    </w:p>
    <w:bookmarkEnd w:id="0"/>
    <w:p w14:paraId="236E204B" w14:textId="649A4071" w:rsidR="002A43B7" w:rsidRDefault="0000037B" w:rsidP="00E530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trial of Daniel </w:t>
      </w:r>
      <w:proofErr w:type="spellStart"/>
      <w:r>
        <w:rPr>
          <w:rFonts w:ascii="Times New Roman" w:hAnsi="Times New Roman" w:cs="Times New Roman"/>
          <w:sz w:val="24"/>
          <w:szCs w:val="24"/>
          <w:lang w:val="en-GB"/>
        </w:rPr>
        <w:t>Maphoto</w:t>
      </w:r>
      <w:proofErr w:type="spellEnd"/>
      <w:r>
        <w:rPr>
          <w:rFonts w:ascii="Times New Roman" w:hAnsi="Times New Roman" w:cs="Times New Roman"/>
          <w:sz w:val="24"/>
          <w:szCs w:val="24"/>
          <w:lang w:val="en-GB"/>
        </w:rPr>
        <w:t xml:space="preserve"> and eight others of the </w:t>
      </w:r>
      <w:proofErr w:type="spellStart"/>
      <w:r>
        <w:rPr>
          <w:rFonts w:ascii="Times New Roman" w:hAnsi="Times New Roman" w:cs="Times New Roman"/>
          <w:sz w:val="24"/>
          <w:szCs w:val="24"/>
          <w:lang w:val="en-GB"/>
        </w:rPr>
        <w:t>Ga-Pila</w:t>
      </w:r>
      <w:proofErr w:type="spellEnd"/>
      <w:r>
        <w:rPr>
          <w:rFonts w:ascii="Times New Roman" w:hAnsi="Times New Roman" w:cs="Times New Roman"/>
          <w:sz w:val="24"/>
          <w:szCs w:val="24"/>
          <w:lang w:val="en-GB"/>
        </w:rPr>
        <w:t xml:space="preserve"> community at the </w:t>
      </w:r>
      <w:proofErr w:type="spellStart"/>
      <w:r>
        <w:rPr>
          <w:rFonts w:ascii="Times New Roman" w:hAnsi="Times New Roman" w:cs="Times New Roman"/>
          <w:sz w:val="24"/>
          <w:szCs w:val="24"/>
          <w:lang w:val="en-GB"/>
        </w:rPr>
        <w:t>Mokopane</w:t>
      </w:r>
      <w:proofErr w:type="spellEnd"/>
      <w:r>
        <w:rPr>
          <w:rFonts w:ascii="Times New Roman" w:hAnsi="Times New Roman" w:cs="Times New Roman"/>
          <w:sz w:val="24"/>
          <w:szCs w:val="24"/>
          <w:lang w:val="en-GB"/>
        </w:rPr>
        <w:t xml:space="preserve"> Magistrates’ Court scheduled for</w:t>
      </w:r>
      <w:r w:rsidR="000748F5">
        <w:rPr>
          <w:rFonts w:ascii="Times New Roman" w:hAnsi="Times New Roman" w:cs="Times New Roman"/>
          <w:sz w:val="24"/>
          <w:szCs w:val="24"/>
          <w:lang w:val="en-GB"/>
        </w:rPr>
        <w:t xml:space="preserve"> 28 September 2018</w:t>
      </w:r>
      <w:r>
        <w:rPr>
          <w:rFonts w:ascii="Times New Roman" w:hAnsi="Times New Roman" w:cs="Times New Roman"/>
          <w:sz w:val="24"/>
          <w:szCs w:val="24"/>
          <w:lang w:val="en-GB"/>
        </w:rPr>
        <w:t xml:space="preserve"> was postponed due to the failure to furnish the FXI representing the community with the entire doc</w:t>
      </w:r>
      <w:r w:rsidR="00B47CA8">
        <w:rPr>
          <w:rFonts w:ascii="Times New Roman" w:hAnsi="Times New Roman" w:cs="Times New Roman"/>
          <w:sz w:val="24"/>
          <w:szCs w:val="24"/>
          <w:lang w:val="en-GB"/>
        </w:rPr>
        <w:t xml:space="preserve">ket timeously.   The charges are yet to be defined. </w:t>
      </w:r>
    </w:p>
    <w:p w14:paraId="07649B7F" w14:textId="2D5C9574" w:rsidR="008F1105" w:rsidRPr="00501006" w:rsidRDefault="00501006" w:rsidP="00501006">
      <w:pPr>
        <w:spacing w:line="360" w:lineRule="auto"/>
        <w:jc w:val="both"/>
        <w:rPr>
          <w:rFonts w:ascii="Times New Roman" w:hAnsi="Times New Roman" w:cs="Times New Roman"/>
          <w:sz w:val="24"/>
          <w:szCs w:val="24"/>
        </w:rPr>
      </w:pPr>
      <w:r w:rsidRPr="00501006">
        <w:rPr>
          <w:rFonts w:ascii="Times New Roman" w:hAnsi="Times New Roman" w:cs="Times New Roman"/>
          <w:sz w:val="24"/>
          <w:szCs w:val="24"/>
        </w:rPr>
        <w:t xml:space="preserve">The </w:t>
      </w:r>
      <w:r>
        <w:rPr>
          <w:rFonts w:ascii="Times New Roman" w:hAnsi="Times New Roman" w:cs="Times New Roman"/>
          <w:sz w:val="24"/>
          <w:szCs w:val="24"/>
        </w:rPr>
        <w:t>trial is as a result of a peaceful demonstration and gathering that took place on</w:t>
      </w:r>
      <w:r w:rsidR="008F1105" w:rsidRPr="00501006">
        <w:rPr>
          <w:rFonts w:ascii="Times New Roman" w:hAnsi="Times New Roman" w:cs="Times New Roman"/>
          <w:sz w:val="24"/>
          <w:szCs w:val="24"/>
        </w:rPr>
        <w:t xml:space="preserve"> 4</w:t>
      </w:r>
      <w:r>
        <w:rPr>
          <w:rFonts w:ascii="Times New Roman" w:hAnsi="Times New Roman" w:cs="Times New Roman"/>
          <w:sz w:val="24"/>
          <w:szCs w:val="24"/>
          <w:vertAlign w:val="superscript"/>
        </w:rPr>
        <w:t xml:space="preserve"> </w:t>
      </w:r>
      <w:r w:rsidR="008F1105" w:rsidRPr="00501006">
        <w:rPr>
          <w:rFonts w:ascii="Times New Roman" w:hAnsi="Times New Roman" w:cs="Times New Roman"/>
          <w:sz w:val="24"/>
          <w:szCs w:val="24"/>
        </w:rPr>
        <w:t>June 2018</w:t>
      </w:r>
      <w:r>
        <w:rPr>
          <w:rFonts w:ascii="Times New Roman" w:hAnsi="Times New Roman" w:cs="Times New Roman"/>
          <w:sz w:val="24"/>
          <w:szCs w:val="24"/>
        </w:rPr>
        <w:t xml:space="preserve"> at the gate of </w:t>
      </w:r>
      <w:proofErr w:type="spellStart"/>
      <w:r w:rsidR="008F1105" w:rsidRPr="00501006">
        <w:rPr>
          <w:rFonts w:ascii="Times New Roman" w:hAnsi="Times New Roman" w:cs="Times New Roman"/>
          <w:sz w:val="24"/>
          <w:szCs w:val="24"/>
        </w:rPr>
        <w:t>Mogalakwena</w:t>
      </w:r>
      <w:proofErr w:type="spellEnd"/>
      <w:r w:rsidR="008F1105" w:rsidRPr="00501006">
        <w:rPr>
          <w:rFonts w:ascii="Times New Roman" w:hAnsi="Times New Roman" w:cs="Times New Roman"/>
          <w:sz w:val="24"/>
          <w:szCs w:val="24"/>
        </w:rPr>
        <w:t xml:space="preserve"> Mine</w:t>
      </w:r>
      <w:r>
        <w:rPr>
          <w:rFonts w:ascii="Times New Roman" w:hAnsi="Times New Roman" w:cs="Times New Roman"/>
          <w:sz w:val="24"/>
          <w:szCs w:val="24"/>
        </w:rPr>
        <w:t xml:space="preserve">, owned by Anglo Platinum to consider a </w:t>
      </w:r>
      <w:r w:rsidR="008F1105" w:rsidRPr="00501006">
        <w:rPr>
          <w:rFonts w:ascii="Times New Roman" w:hAnsi="Times New Roman" w:cs="Times New Roman"/>
          <w:sz w:val="24"/>
          <w:szCs w:val="24"/>
        </w:rPr>
        <w:t xml:space="preserve">request for reasonable packages relating to the relocation which took place 18 years ago. </w:t>
      </w:r>
    </w:p>
    <w:p w14:paraId="4AB5863C" w14:textId="77777777" w:rsidR="0070508A" w:rsidRDefault="008F1105" w:rsidP="00501006">
      <w:pPr>
        <w:spacing w:line="360" w:lineRule="auto"/>
        <w:jc w:val="both"/>
        <w:rPr>
          <w:rFonts w:ascii="Times New Roman" w:hAnsi="Times New Roman" w:cs="Times New Roman"/>
          <w:sz w:val="24"/>
          <w:szCs w:val="24"/>
        </w:rPr>
      </w:pPr>
      <w:r w:rsidRPr="00501006">
        <w:rPr>
          <w:rFonts w:ascii="Times New Roman" w:hAnsi="Times New Roman" w:cs="Times New Roman"/>
          <w:sz w:val="24"/>
          <w:szCs w:val="24"/>
        </w:rPr>
        <w:t>The police</w:t>
      </w:r>
      <w:r w:rsidR="00501006">
        <w:rPr>
          <w:rFonts w:ascii="Times New Roman" w:hAnsi="Times New Roman" w:cs="Times New Roman"/>
          <w:sz w:val="24"/>
          <w:szCs w:val="24"/>
        </w:rPr>
        <w:t xml:space="preserve"> that were called in by the management of the mine asked the demonstrators</w:t>
      </w:r>
      <w:r w:rsidRPr="00501006">
        <w:rPr>
          <w:rFonts w:ascii="Times New Roman" w:hAnsi="Times New Roman" w:cs="Times New Roman"/>
          <w:sz w:val="24"/>
          <w:szCs w:val="24"/>
        </w:rPr>
        <w:t xml:space="preserve"> to leave</w:t>
      </w:r>
      <w:r w:rsidR="00501006">
        <w:rPr>
          <w:rFonts w:ascii="Times New Roman" w:hAnsi="Times New Roman" w:cs="Times New Roman"/>
          <w:sz w:val="24"/>
          <w:szCs w:val="24"/>
        </w:rPr>
        <w:t xml:space="preserve">.    </w:t>
      </w:r>
      <w:r w:rsidR="0070508A">
        <w:rPr>
          <w:rFonts w:ascii="Times New Roman" w:hAnsi="Times New Roman" w:cs="Times New Roman"/>
          <w:sz w:val="24"/>
          <w:szCs w:val="24"/>
        </w:rPr>
        <w:t xml:space="preserve">As the demonstrators </w:t>
      </w:r>
      <w:r w:rsidRPr="00501006">
        <w:rPr>
          <w:rFonts w:ascii="Times New Roman" w:hAnsi="Times New Roman" w:cs="Times New Roman"/>
          <w:sz w:val="24"/>
          <w:szCs w:val="24"/>
        </w:rPr>
        <w:t xml:space="preserve">were peacefully moving away from the mine gate, it is alleged that the police started shooting rubber bullets and throwing tear gas canisters at the community members. </w:t>
      </w:r>
    </w:p>
    <w:p w14:paraId="39AE133B" w14:textId="132FC848" w:rsidR="008F1105" w:rsidRDefault="008F1105" w:rsidP="00501006">
      <w:pPr>
        <w:spacing w:line="360" w:lineRule="auto"/>
        <w:jc w:val="both"/>
        <w:rPr>
          <w:rFonts w:ascii="Times New Roman" w:hAnsi="Times New Roman" w:cs="Times New Roman"/>
          <w:sz w:val="24"/>
          <w:szCs w:val="24"/>
        </w:rPr>
      </w:pPr>
      <w:r w:rsidRPr="00501006">
        <w:rPr>
          <w:rFonts w:ascii="Times New Roman" w:hAnsi="Times New Roman" w:cs="Times New Roman"/>
          <w:sz w:val="24"/>
          <w:szCs w:val="24"/>
        </w:rPr>
        <w:t>Nine community members were arrested and on the 16 June</w:t>
      </w:r>
      <w:r w:rsidR="0070508A">
        <w:rPr>
          <w:rFonts w:ascii="Times New Roman" w:hAnsi="Times New Roman" w:cs="Times New Roman"/>
          <w:sz w:val="24"/>
          <w:szCs w:val="24"/>
        </w:rPr>
        <w:t xml:space="preserve"> 2018</w:t>
      </w:r>
      <w:r w:rsidRPr="00501006">
        <w:rPr>
          <w:rFonts w:ascii="Times New Roman" w:hAnsi="Times New Roman" w:cs="Times New Roman"/>
          <w:sz w:val="24"/>
          <w:szCs w:val="24"/>
        </w:rPr>
        <w:t xml:space="preserve"> they were </w:t>
      </w:r>
      <w:r w:rsidR="00B47CA8">
        <w:rPr>
          <w:rFonts w:ascii="Times New Roman" w:hAnsi="Times New Roman" w:cs="Times New Roman"/>
          <w:sz w:val="24"/>
          <w:szCs w:val="24"/>
        </w:rPr>
        <w:t>purp</w:t>
      </w:r>
      <w:r w:rsidR="00AD63D0">
        <w:rPr>
          <w:rFonts w:ascii="Times New Roman" w:hAnsi="Times New Roman" w:cs="Times New Roman"/>
          <w:sz w:val="24"/>
          <w:szCs w:val="24"/>
        </w:rPr>
        <w:t xml:space="preserve">ortedly </w:t>
      </w:r>
      <w:r w:rsidRPr="00501006">
        <w:rPr>
          <w:rFonts w:ascii="Times New Roman" w:hAnsi="Times New Roman" w:cs="Times New Roman"/>
          <w:sz w:val="24"/>
          <w:szCs w:val="24"/>
        </w:rPr>
        <w:t xml:space="preserve">charged at the </w:t>
      </w:r>
      <w:proofErr w:type="spellStart"/>
      <w:r w:rsidRPr="00501006">
        <w:rPr>
          <w:rFonts w:ascii="Times New Roman" w:hAnsi="Times New Roman" w:cs="Times New Roman"/>
          <w:sz w:val="24"/>
          <w:szCs w:val="24"/>
        </w:rPr>
        <w:t>Mahwelereng</w:t>
      </w:r>
      <w:proofErr w:type="spellEnd"/>
      <w:r w:rsidRPr="00501006">
        <w:rPr>
          <w:rFonts w:ascii="Times New Roman" w:hAnsi="Times New Roman" w:cs="Times New Roman"/>
          <w:sz w:val="24"/>
          <w:szCs w:val="24"/>
        </w:rPr>
        <w:t xml:space="preserve"> Police Station with public violence and trespassing.</w:t>
      </w:r>
      <w:r w:rsidR="0070508A">
        <w:rPr>
          <w:rFonts w:ascii="Times New Roman" w:hAnsi="Times New Roman" w:cs="Times New Roman"/>
          <w:sz w:val="24"/>
          <w:szCs w:val="24"/>
        </w:rPr>
        <w:t xml:space="preserve">  O</w:t>
      </w:r>
      <w:r w:rsidRPr="00501006">
        <w:rPr>
          <w:rFonts w:ascii="Times New Roman" w:hAnsi="Times New Roman" w:cs="Times New Roman"/>
          <w:sz w:val="24"/>
          <w:szCs w:val="24"/>
        </w:rPr>
        <w:t xml:space="preserve">n 18 June 2018, they were granted bail of R500 each. </w:t>
      </w:r>
      <w:r w:rsidR="0070508A">
        <w:rPr>
          <w:rFonts w:ascii="Times New Roman" w:hAnsi="Times New Roman" w:cs="Times New Roman"/>
          <w:sz w:val="24"/>
          <w:szCs w:val="24"/>
        </w:rPr>
        <w:t xml:space="preserve"> </w:t>
      </w:r>
    </w:p>
    <w:p w14:paraId="0D1F7233" w14:textId="2B2336DE" w:rsidR="0000037B" w:rsidRDefault="0000037B" w:rsidP="005010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has been postponed to 3 December 2018. </w:t>
      </w:r>
      <w:r w:rsidR="00AE58D3">
        <w:rPr>
          <w:rFonts w:ascii="Times New Roman" w:hAnsi="Times New Roman" w:cs="Times New Roman"/>
          <w:sz w:val="24"/>
          <w:szCs w:val="24"/>
        </w:rPr>
        <w:t xml:space="preserve"> [</w:t>
      </w:r>
      <w:proofErr w:type="gramStart"/>
      <w:r w:rsidR="00AE58D3">
        <w:rPr>
          <w:rFonts w:ascii="Times New Roman" w:hAnsi="Times New Roman" w:cs="Times New Roman"/>
          <w:sz w:val="24"/>
          <w:szCs w:val="24"/>
        </w:rPr>
        <w:t>who</w:t>
      </w:r>
      <w:proofErr w:type="gramEnd"/>
      <w:r w:rsidR="00AE58D3">
        <w:rPr>
          <w:rFonts w:ascii="Times New Roman" w:hAnsi="Times New Roman" w:cs="Times New Roman"/>
          <w:sz w:val="24"/>
          <w:szCs w:val="24"/>
        </w:rPr>
        <w:t xml:space="preserve"> was the magistrate?]</w:t>
      </w:r>
    </w:p>
    <w:p w14:paraId="0A89B1C8" w14:textId="77777777" w:rsidR="00D13F92" w:rsidRDefault="00D13F92" w:rsidP="006F6E6B">
      <w:pPr>
        <w:spacing w:line="360" w:lineRule="auto"/>
        <w:jc w:val="both"/>
        <w:rPr>
          <w:rFonts w:ascii="Times New Roman" w:hAnsi="Times New Roman" w:cs="Times New Roman"/>
          <w:b/>
          <w:sz w:val="24"/>
          <w:szCs w:val="24"/>
          <w:lang w:val="en-GB"/>
        </w:rPr>
      </w:pPr>
    </w:p>
    <w:p w14:paraId="68B4D90A" w14:textId="36599667" w:rsidR="006F6E6B" w:rsidRDefault="006F6E6B" w:rsidP="006F6E6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S.O.S. Coalition and </w:t>
      </w:r>
      <w:r w:rsidR="00AE58D3">
        <w:rPr>
          <w:rFonts w:ascii="Times New Roman" w:hAnsi="Times New Roman" w:cs="Times New Roman"/>
          <w:b/>
          <w:sz w:val="24"/>
          <w:szCs w:val="24"/>
          <w:lang w:val="en-GB"/>
        </w:rPr>
        <w:t>O</w:t>
      </w:r>
      <w:r>
        <w:rPr>
          <w:rFonts w:ascii="Times New Roman" w:hAnsi="Times New Roman" w:cs="Times New Roman"/>
          <w:b/>
          <w:sz w:val="24"/>
          <w:szCs w:val="24"/>
          <w:lang w:val="en-GB"/>
        </w:rPr>
        <w:t>ther</w:t>
      </w:r>
      <w:r w:rsidR="00AE58D3">
        <w:rPr>
          <w:rFonts w:ascii="Times New Roman" w:hAnsi="Times New Roman" w:cs="Times New Roman"/>
          <w:b/>
          <w:sz w:val="24"/>
          <w:szCs w:val="24"/>
          <w:lang w:val="en-GB"/>
        </w:rPr>
        <w:t>s</w:t>
      </w:r>
      <w:r>
        <w:rPr>
          <w:rFonts w:ascii="Times New Roman" w:hAnsi="Times New Roman" w:cs="Times New Roman"/>
          <w:b/>
          <w:sz w:val="24"/>
          <w:szCs w:val="24"/>
          <w:lang w:val="en-GB"/>
        </w:rPr>
        <w:t xml:space="preserve"> v South African Broadcasting Corporation, </w:t>
      </w:r>
      <w:proofErr w:type="spellStart"/>
      <w:r>
        <w:rPr>
          <w:rFonts w:ascii="Times New Roman" w:hAnsi="Times New Roman" w:cs="Times New Roman"/>
          <w:b/>
          <w:sz w:val="24"/>
          <w:szCs w:val="24"/>
          <w:lang w:val="en-GB"/>
        </w:rPr>
        <w:t>MultiChoice</w:t>
      </w:r>
      <w:proofErr w:type="spellEnd"/>
      <w:r>
        <w:rPr>
          <w:rFonts w:ascii="Times New Roman" w:hAnsi="Times New Roman" w:cs="Times New Roman"/>
          <w:b/>
          <w:sz w:val="24"/>
          <w:szCs w:val="24"/>
          <w:lang w:val="en-GB"/>
        </w:rPr>
        <w:t xml:space="preserve"> and Another </w:t>
      </w:r>
    </w:p>
    <w:p w14:paraId="19F41DC9" w14:textId="3F420D23" w:rsidR="00A351A3" w:rsidRDefault="006F6E6B" w:rsidP="006F6E6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Constitutional Court</w:t>
      </w:r>
      <w:r w:rsidR="00A351A3">
        <w:rPr>
          <w:rFonts w:ascii="Times New Roman" w:hAnsi="Times New Roman" w:cs="Times New Roman"/>
          <w:sz w:val="24"/>
          <w:szCs w:val="24"/>
          <w:lang w:val="en-GB"/>
        </w:rPr>
        <w:t xml:space="preserve"> judgment delivered on</w:t>
      </w:r>
      <w:r>
        <w:rPr>
          <w:rFonts w:ascii="Times New Roman" w:hAnsi="Times New Roman" w:cs="Times New Roman"/>
          <w:sz w:val="24"/>
          <w:szCs w:val="24"/>
          <w:lang w:val="en-GB"/>
        </w:rPr>
        <w:t xml:space="preserve"> 28 September 2018</w:t>
      </w:r>
      <w:r w:rsidR="00A351A3">
        <w:rPr>
          <w:rFonts w:ascii="Times New Roman" w:hAnsi="Times New Roman" w:cs="Times New Roman"/>
          <w:sz w:val="24"/>
          <w:szCs w:val="24"/>
          <w:lang w:val="en-GB"/>
        </w:rPr>
        <w:t xml:space="preserve"> has paved the way for the Competition Commission to investigate the</w:t>
      </w:r>
      <w:r w:rsidR="008F02DC">
        <w:rPr>
          <w:rFonts w:ascii="Times New Roman" w:hAnsi="Times New Roman" w:cs="Times New Roman"/>
          <w:sz w:val="24"/>
          <w:szCs w:val="24"/>
          <w:lang w:val="en-GB"/>
        </w:rPr>
        <w:t xml:space="preserve"> </w:t>
      </w:r>
      <w:r w:rsidR="008C5FDD">
        <w:rPr>
          <w:rFonts w:ascii="Times New Roman" w:hAnsi="Times New Roman" w:cs="Times New Roman"/>
          <w:sz w:val="24"/>
          <w:szCs w:val="24"/>
          <w:lang w:val="en-GB"/>
        </w:rPr>
        <w:t xml:space="preserve">Commercial and </w:t>
      </w:r>
      <w:r w:rsidR="008F02DC">
        <w:rPr>
          <w:rFonts w:ascii="Times New Roman" w:hAnsi="Times New Roman" w:cs="Times New Roman"/>
          <w:sz w:val="24"/>
          <w:szCs w:val="24"/>
          <w:lang w:val="en-GB"/>
        </w:rPr>
        <w:t>Master</w:t>
      </w:r>
      <w:r w:rsidR="008C5FDD">
        <w:rPr>
          <w:rFonts w:ascii="Times New Roman" w:hAnsi="Times New Roman" w:cs="Times New Roman"/>
          <w:sz w:val="24"/>
          <w:szCs w:val="24"/>
          <w:lang w:val="en-GB"/>
        </w:rPr>
        <w:t xml:space="preserve"> Channel Distribution A</w:t>
      </w:r>
      <w:r w:rsidR="00A351A3">
        <w:rPr>
          <w:rFonts w:ascii="Times New Roman" w:hAnsi="Times New Roman" w:cs="Times New Roman"/>
          <w:sz w:val="24"/>
          <w:szCs w:val="24"/>
          <w:lang w:val="en-GB"/>
        </w:rPr>
        <w:t>greement between the SABC and Multi-Choice concerning programming</w:t>
      </w:r>
      <w:r>
        <w:rPr>
          <w:rFonts w:ascii="Times New Roman" w:hAnsi="Times New Roman" w:cs="Times New Roman"/>
          <w:sz w:val="24"/>
          <w:szCs w:val="24"/>
          <w:lang w:val="en-GB"/>
        </w:rPr>
        <w:t xml:space="preserve">.   </w:t>
      </w:r>
    </w:p>
    <w:p w14:paraId="7CF73E94" w14:textId="06C79C72" w:rsidR="006F6E6B" w:rsidRDefault="00A351A3" w:rsidP="006F6E6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6F6E6B">
        <w:rPr>
          <w:rFonts w:ascii="Times New Roman" w:hAnsi="Times New Roman" w:cs="Times New Roman"/>
          <w:sz w:val="24"/>
          <w:szCs w:val="24"/>
          <w:lang w:val="en-GB"/>
        </w:rPr>
        <w:t>matter</w:t>
      </w:r>
      <w:r>
        <w:rPr>
          <w:rFonts w:ascii="Times New Roman" w:hAnsi="Times New Roman" w:cs="Times New Roman"/>
          <w:sz w:val="24"/>
          <w:szCs w:val="24"/>
          <w:lang w:val="en-GB"/>
        </w:rPr>
        <w:t xml:space="preserve">, which was argued in the Constitutional Court </w:t>
      </w:r>
      <w:r w:rsidR="006F6E6B">
        <w:rPr>
          <w:rFonts w:ascii="Times New Roman" w:hAnsi="Times New Roman" w:cs="Times New Roman"/>
          <w:sz w:val="24"/>
          <w:szCs w:val="24"/>
          <w:lang w:val="en-GB"/>
        </w:rPr>
        <w:t>on 23 November 2017</w:t>
      </w:r>
      <w:r>
        <w:rPr>
          <w:rFonts w:ascii="Times New Roman" w:hAnsi="Times New Roman" w:cs="Times New Roman"/>
          <w:sz w:val="24"/>
          <w:szCs w:val="24"/>
          <w:lang w:val="en-GB"/>
        </w:rPr>
        <w:t>, was an appeal launched by the S.O.S Coalition and the Competition Commission</w:t>
      </w:r>
      <w:r w:rsidR="00A8159E">
        <w:rPr>
          <w:rFonts w:ascii="Times New Roman" w:hAnsi="Times New Roman" w:cs="Times New Roman"/>
          <w:sz w:val="24"/>
          <w:szCs w:val="24"/>
          <w:lang w:val="en-GB"/>
        </w:rPr>
        <w:t xml:space="preserve"> against the decision of </w:t>
      </w:r>
      <w:r w:rsidR="006F6E6B">
        <w:rPr>
          <w:rFonts w:ascii="Times New Roman" w:hAnsi="Times New Roman" w:cs="Times New Roman"/>
          <w:sz w:val="24"/>
          <w:szCs w:val="24"/>
          <w:lang w:val="en-GB"/>
        </w:rPr>
        <w:t>the Competition Appeal Court regarding the powers and functions of the Competition Commission.</w:t>
      </w:r>
    </w:p>
    <w:p w14:paraId="17A14D73" w14:textId="220D4389" w:rsidR="006F6E6B" w:rsidRDefault="006F6E6B" w:rsidP="006F6E6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At issue was whether the agreement between the SABC and </w:t>
      </w:r>
      <w:proofErr w:type="spellStart"/>
      <w:r>
        <w:rPr>
          <w:rFonts w:ascii="Times New Roman" w:hAnsi="Times New Roman" w:cs="Times New Roman"/>
          <w:sz w:val="24"/>
          <w:szCs w:val="24"/>
          <w:lang w:val="en-GB"/>
        </w:rPr>
        <w:t>MultiChoice</w:t>
      </w:r>
      <w:proofErr w:type="spellEnd"/>
      <w:r w:rsidR="008F02DC">
        <w:rPr>
          <w:rFonts w:ascii="Times New Roman" w:hAnsi="Times New Roman" w:cs="Times New Roman"/>
          <w:sz w:val="24"/>
          <w:szCs w:val="24"/>
          <w:lang w:val="en-GB"/>
        </w:rPr>
        <w:t>, which was concluded on 3 July 2013, constitutes</w:t>
      </w:r>
      <w:r>
        <w:rPr>
          <w:rFonts w:ascii="Times New Roman" w:hAnsi="Times New Roman" w:cs="Times New Roman"/>
          <w:sz w:val="24"/>
          <w:szCs w:val="24"/>
          <w:lang w:val="en-GB"/>
        </w:rPr>
        <w:t xml:space="preserve"> a merger as contemplated under the Competition Act</w:t>
      </w:r>
      <w:r w:rsidR="00D9290F">
        <w:rPr>
          <w:rFonts w:ascii="Times New Roman" w:hAnsi="Times New Roman" w:cs="Times New Roman"/>
          <w:sz w:val="24"/>
          <w:szCs w:val="24"/>
          <w:lang w:val="en-GB"/>
        </w:rPr>
        <w:t xml:space="preserve"> and </w:t>
      </w:r>
      <w:r w:rsidR="00D9290F">
        <w:rPr>
          <w:rFonts w:ascii="Times New Roman" w:hAnsi="Times New Roman" w:cs="Times New Roman"/>
          <w:sz w:val="24"/>
          <w:szCs w:val="24"/>
          <w:lang w:val="en-GB"/>
        </w:rPr>
        <w:lastRenderedPageBreak/>
        <w:t>whether the Competition Commission had authority to investigate the nature of the agreement</w:t>
      </w:r>
      <w:r w:rsidR="00A8159E">
        <w:rPr>
          <w:rFonts w:ascii="Times New Roman" w:hAnsi="Times New Roman" w:cs="Times New Roman"/>
          <w:sz w:val="24"/>
          <w:szCs w:val="24"/>
          <w:lang w:val="en-GB"/>
        </w:rPr>
        <w:t xml:space="preserve">.    Under the </w:t>
      </w:r>
      <w:r>
        <w:rPr>
          <w:rFonts w:ascii="Times New Roman" w:hAnsi="Times New Roman" w:cs="Times New Roman"/>
          <w:sz w:val="24"/>
          <w:szCs w:val="24"/>
          <w:lang w:val="en-GB"/>
        </w:rPr>
        <w:t>agreement entered into between the SABC and Multi-Choice where Multi-Choice would pay the SABC fees of more than R500 million over five years in exchange for the SABC allowing the Multi-Choice to broadcast SABC’s entertainment channel - largely archive programming on the Multi-Choice platf</w:t>
      </w:r>
      <w:r w:rsidR="00D9290F">
        <w:rPr>
          <w:rFonts w:ascii="Times New Roman" w:hAnsi="Times New Roman" w:cs="Times New Roman"/>
          <w:sz w:val="24"/>
          <w:szCs w:val="24"/>
          <w:lang w:val="en-GB"/>
        </w:rPr>
        <w:t>orm.</w:t>
      </w:r>
      <w:r w:rsidR="008F02DC">
        <w:rPr>
          <w:rFonts w:ascii="Times New Roman" w:hAnsi="Times New Roman" w:cs="Times New Roman"/>
          <w:sz w:val="24"/>
          <w:szCs w:val="24"/>
          <w:lang w:val="en-GB"/>
        </w:rPr>
        <w:t xml:space="preserve">    The SABC would produce entertainment programming for </w:t>
      </w:r>
      <w:proofErr w:type="spellStart"/>
      <w:r w:rsidR="008F02DC">
        <w:rPr>
          <w:rFonts w:ascii="Times New Roman" w:hAnsi="Times New Roman" w:cs="Times New Roman"/>
          <w:sz w:val="24"/>
          <w:szCs w:val="24"/>
          <w:lang w:val="en-GB"/>
        </w:rPr>
        <w:t>MultiChoice</w:t>
      </w:r>
      <w:proofErr w:type="spellEnd"/>
      <w:r w:rsidR="008F02DC">
        <w:rPr>
          <w:rFonts w:ascii="Times New Roman" w:hAnsi="Times New Roman" w:cs="Times New Roman"/>
          <w:sz w:val="24"/>
          <w:szCs w:val="24"/>
          <w:lang w:val="en-GB"/>
        </w:rPr>
        <w:t xml:space="preserve"> for which </w:t>
      </w:r>
      <w:proofErr w:type="spellStart"/>
      <w:r w:rsidR="008F02DC">
        <w:rPr>
          <w:rFonts w:ascii="Times New Roman" w:hAnsi="Times New Roman" w:cs="Times New Roman"/>
          <w:sz w:val="24"/>
          <w:szCs w:val="24"/>
          <w:lang w:val="en-GB"/>
        </w:rPr>
        <w:t>MultiChoice</w:t>
      </w:r>
      <w:proofErr w:type="spellEnd"/>
      <w:r w:rsidR="008F02DC">
        <w:rPr>
          <w:rFonts w:ascii="Times New Roman" w:hAnsi="Times New Roman" w:cs="Times New Roman"/>
          <w:sz w:val="24"/>
          <w:szCs w:val="24"/>
          <w:lang w:val="en-GB"/>
        </w:rPr>
        <w:t xml:space="preserve"> would have exclusive distribution and marketing rights.</w:t>
      </w:r>
      <w:r w:rsidR="00D9290F">
        <w:rPr>
          <w:rFonts w:ascii="Times New Roman" w:hAnsi="Times New Roman" w:cs="Times New Roman"/>
          <w:sz w:val="24"/>
          <w:szCs w:val="24"/>
          <w:lang w:val="en-GB"/>
        </w:rPr>
        <w:t xml:space="preserve">  </w:t>
      </w:r>
      <w:r w:rsidR="00FE4157">
        <w:rPr>
          <w:rFonts w:ascii="Times New Roman" w:hAnsi="Times New Roman" w:cs="Times New Roman"/>
          <w:sz w:val="24"/>
          <w:szCs w:val="24"/>
          <w:lang w:val="en-GB"/>
        </w:rPr>
        <w:t xml:space="preserve">  The SABC would transmit its free-to-air channels on its digital terrestrial television platform in respect of which Multi-Choice would not have exclusive rights to distribution and marketing.</w:t>
      </w:r>
    </w:p>
    <w:p w14:paraId="2224E76E" w14:textId="4C411528" w:rsidR="006F6E6B" w:rsidRDefault="006F6E6B" w:rsidP="006F6E6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Constitutional Court held that it was in the public interest that the Competition Commission should be permitted to conduct an investigation into the agreement between the SABC and Multi-Choice constituted a merger. The ruling means that the investigation the Competition Commi</w:t>
      </w:r>
      <w:r w:rsidR="00DD6E05">
        <w:rPr>
          <w:rFonts w:ascii="Times New Roman" w:hAnsi="Times New Roman" w:cs="Times New Roman"/>
          <w:sz w:val="24"/>
          <w:szCs w:val="24"/>
          <w:lang w:val="en-GB"/>
        </w:rPr>
        <w:t xml:space="preserve">ssion had begun will now resume and that it may include interviewing </w:t>
      </w:r>
      <w:r w:rsidR="00AE58D3">
        <w:rPr>
          <w:rFonts w:ascii="Times New Roman" w:hAnsi="Times New Roman" w:cs="Times New Roman"/>
          <w:sz w:val="24"/>
          <w:szCs w:val="24"/>
          <w:lang w:val="en-GB"/>
        </w:rPr>
        <w:t>t</w:t>
      </w:r>
      <w:r w:rsidR="00DD6E05">
        <w:rPr>
          <w:rFonts w:ascii="Times New Roman" w:hAnsi="Times New Roman" w:cs="Times New Roman"/>
          <w:sz w:val="24"/>
          <w:szCs w:val="24"/>
          <w:lang w:val="en-GB"/>
        </w:rPr>
        <w:t>he relevant SABC board members on the negotiations around the agreement with Multi-Choice.</w:t>
      </w:r>
    </w:p>
    <w:p w14:paraId="6E4BA2D9" w14:textId="77777777" w:rsidR="00D9290F" w:rsidRPr="006D250E" w:rsidRDefault="00D9290F" w:rsidP="006F6E6B">
      <w:pPr>
        <w:spacing w:line="360" w:lineRule="auto"/>
        <w:jc w:val="both"/>
        <w:rPr>
          <w:rFonts w:ascii="Times New Roman" w:hAnsi="Times New Roman" w:cs="Times New Roman"/>
          <w:sz w:val="24"/>
          <w:szCs w:val="24"/>
          <w:lang w:val="en-GB"/>
        </w:rPr>
      </w:pPr>
    </w:p>
    <w:p w14:paraId="5001C042" w14:textId="22C485BC" w:rsidR="00C66962" w:rsidRPr="00E5305E" w:rsidRDefault="00E5305E" w:rsidP="00E5305E">
      <w:pPr>
        <w:spacing w:line="360" w:lineRule="auto"/>
        <w:jc w:val="both"/>
        <w:rPr>
          <w:rFonts w:ascii="Times New Roman" w:hAnsi="Times New Roman" w:cs="Times New Roman"/>
          <w:b/>
          <w:sz w:val="24"/>
          <w:szCs w:val="24"/>
          <w:lang w:val="en-GB"/>
        </w:rPr>
      </w:pPr>
      <w:r w:rsidRPr="00E5305E">
        <w:rPr>
          <w:rFonts w:ascii="Times New Roman" w:hAnsi="Times New Roman" w:cs="Times New Roman"/>
          <w:b/>
          <w:sz w:val="24"/>
          <w:szCs w:val="24"/>
          <w:lang w:val="en-GB"/>
        </w:rPr>
        <w:t>Hate speech in the workplace</w:t>
      </w:r>
      <w:r w:rsidR="00EC42B1" w:rsidRPr="00E5305E">
        <w:rPr>
          <w:rFonts w:ascii="Times New Roman" w:hAnsi="Times New Roman" w:cs="Times New Roman"/>
          <w:b/>
          <w:sz w:val="24"/>
          <w:szCs w:val="24"/>
          <w:lang w:val="en-GB"/>
        </w:rPr>
        <w:t xml:space="preserve">: </w:t>
      </w:r>
      <w:proofErr w:type="spellStart"/>
      <w:r w:rsidR="00EC42B1" w:rsidRPr="00E5305E">
        <w:rPr>
          <w:rFonts w:ascii="Times New Roman" w:hAnsi="Times New Roman" w:cs="Times New Roman"/>
          <w:b/>
          <w:sz w:val="24"/>
          <w:szCs w:val="24"/>
          <w:lang w:val="en-GB"/>
        </w:rPr>
        <w:t>Duncanmec</w:t>
      </w:r>
      <w:proofErr w:type="spellEnd"/>
      <w:r w:rsidR="00EC42B1" w:rsidRPr="00E5305E">
        <w:rPr>
          <w:rFonts w:ascii="Times New Roman" w:hAnsi="Times New Roman" w:cs="Times New Roman"/>
          <w:b/>
          <w:sz w:val="24"/>
          <w:szCs w:val="24"/>
          <w:lang w:val="en-GB"/>
        </w:rPr>
        <w:t xml:space="preserve"> v N</w:t>
      </w:r>
      <w:r w:rsidR="00156972">
        <w:rPr>
          <w:rFonts w:ascii="Times New Roman" w:hAnsi="Times New Roman" w:cs="Times New Roman"/>
          <w:b/>
          <w:sz w:val="24"/>
          <w:szCs w:val="24"/>
          <w:lang w:val="en-GB"/>
        </w:rPr>
        <w:t xml:space="preserve">ational </w:t>
      </w:r>
      <w:r w:rsidR="00EC42B1" w:rsidRPr="00E5305E">
        <w:rPr>
          <w:rFonts w:ascii="Times New Roman" w:hAnsi="Times New Roman" w:cs="Times New Roman"/>
          <w:b/>
          <w:sz w:val="24"/>
          <w:szCs w:val="24"/>
          <w:lang w:val="en-GB"/>
        </w:rPr>
        <w:t>U</w:t>
      </w:r>
      <w:r w:rsidR="00156972">
        <w:rPr>
          <w:rFonts w:ascii="Times New Roman" w:hAnsi="Times New Roman" w:cs="Times New Roman"/>
          <w:b/>
          <w:sz w:val="24"/>
          <w:szCs w:val="24"/>
          <w:lang w:val="en-GB"/>
        </w:rPr>
        <w:t xml:space="preserve">nion of </w:t>
      </w:r>
      <w:r w:rsidR="00EC42B1" w:rsidRPr="00E5305E">
        <w:rPr>
          <w:rFonts w:ascii="Times New Roman" w:hAnsi="Times New Roman" w:cs="Times New Roman"/>
          <w:b/>
          <w:sz w:val="24"/>
          <w:szCs w:val="24"/>
          <w:lang w:val="en-GB"/>
        </w:rPr>
        <w:t>M</w:t>
      </w:r>
      <w:r w:rsidR="00156972">
        <w:rPr>
          <w:rFonts w:ascii="Times New Roman" w:hAnsi="Times New Roman" w:cs="Times New Roman"/>
          <w:b/>
          <w:sz w:val="24"/>
          <w:szCs w:val="24"/>
          <w:lang w:val="en-GB"/>
        </w:rPr>
        <w:t xml:space="preserve">etal Workers of </w:t>
      </w:r>
      <w:r w:rsidR="00EC42B1" w:rsidRPr="00E5305E">
        <w:rPr>
          <w:rFonts w:ascii="Times New Roman" w:hAnsi="Times New Roman" w:cs="Times New Roman"/>
          <w:b/>
          <w:sz w:val="24"/>
          <w:szCs w:val="24"/>
          <w:lang w:val="en-GB"/>
        </w:rPr>
        <w:t>S</w:t>
      </w:r>
      <w:r w:rsidR="00156972">
        <w:rPr>
          <w:rFonts w:ascii="Times New Roman" w:hAnsi="Times New Roman" w:cs="Times New Roman"/>
          <w:b/>
          <w:sz w:val="24"/>
          <w:szCs w:val="24"/>
          <w:lang w:val="en-GB"/>
        </w:rPr>
        <w:t xml:space="preserve">outh </w:t>
      </w:r>
      <w:r w:rsidR="00EC42B1" w:rsidRPr="00E5305E">
        <w:rPr>
          <w:rFonts w:ascii="Times New Roman" w:hAnsi="Times New Roman" w:cs="Times New Roman"/>
          <w:b/>
          <w:sz w:val="24"/>
          <w:szCs w:val="24"/>
          <w:lang w:val="en-GB"/>
        </w:rPr>
        <w:t>A</w:t>
      </w:r>
      <w:r w:rsidR="00156972">
        <w:rPr>
          <w:rFonts w:ascii="Times New Roman" w:hAnsi="Times New Roman" w:cs="Times New Roman"/>
          <w:b/>
          <w:sz w:val="24"/>
          <w:szCs w:val="24"/>
          <w:lang w:val="en-GB"/>
        </w:rPr>
        <w:t>frica (NUMSA)</w:t>
      </w:r>
      <w:r w:rsidR="00EC42B1" w:rsidRPr="00E5305E">
        <w:rPr>
          <w:rFonts w:ascii="Times New Roman" w:hAnsi="Times New Roman" w:cs="Times New Roman"/>
          <w:b/>
          <w:sz w:val="24"/>
          <w:szCs w:val="24"/>
          <w:lang w:val="en-GB"/>
        </w:rPr>
        <w:t xml:space="preserve"> obo D </w:t>
      </w:r>
      <w:proofErr w:type="spellStart"/>
      <w:r w:rsidR="00EC42B1" w:rsidRPr="00E5305E">
        <w:rPr>
          <w:rFonts w:ascii="Times New Roman" w:hAnsi="Times New Roman" w:cs="Times New Roman"/>
          <w:b/>
          <w:sz w:val="24"/>
          <w:szCs w:val="24"/>
          <w:lang w:val="en-GB"/>
        </w:rPr>
        <w:t>Mphahleni</w:t>
      </w:r>
      <w:proofErr w:type="spellEnd"/>
      <w:r w:rsidR="00EC42B1" w:rsidRPr="00E5305E">
        <w:rPr>
          <w:rFonts w:ascii="Times New Roman" w:hAnsi="Times New Roman" w:cs="Times New Roman"/>
          <w:b/>
          <w:sz w:val="24"/>
          <w:szCs w:val="24"/>
          <w:lang w:val="en-GB"/>
        </w:rPr>
        <w:t xml:space="preserve"> and Others</w:t>
      </w:r>
      <w:r w:rsidR="00C66962" w:rsidRPr="00E5305E">
        <w:rPr>
          <w:rFonts w:ascii="Times New Roman" w:hAnsi="Times New Roman" w:cs="Times New Roman"/>
          <w:b/>
          <w:sz w:val="24"/>
          <w:szCs w:val="24"/>
          <w:lang w:val="en-GB"/>
        </w:rPr>
        <w:t xml:space="preserve"> </w:t>
      </w:r>
    </w:p>
    <w:p w14:paraId="0E747B83" w14:textId="4403EA58" w:rsidR="00625668" w:rsidRDefault="00625668" w:rsidP="00E5305E">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13 September 2018, the Constitutional Court </w:t>
      </w:r>
      <w:r w:rsidR="00746987">
        <w:rPr>
          <w:rFonts w:ascii="Times New Roman" w:hAnsi="Times New Roman" w:cs="Times New Roman"/>
          <w:sz w:val="24"/>
          <w:szCs w:val="24"/>
          <w:lang w:val="en-GB"/>
        </w:rPr>
        <w:t>in</w:t>
      </w:r>
      <w:r>
        <w:rPr>
          <w:rFonts w:ascii="Times New Roman" w:hAnsi="Times New Roman" w:cs="Times New Roman"/>
          <w:sz w:val="24"/>
          <w:szCs w:val="24"/>
          <w:lang w:val="en-GB"/>
        </w:rPr>
        <w:t xml:space="preserve"> its </w:t>
      </w:r>
      <w:r w:rsidR="00746987">
        <w:rPr>
          <w:rFonts w:ascii="Times New Roman" w:hAnsi="Times New Roman" w:cs="Times New Roman"/>
          <w:sz w:val="24"/>
          <w:szCs w:val="24"/>
          <w:lang w:val="en-GB"/>
        </w:rPr>
        <w:t xml:space="preserve">unanimous </w:t>
      </w:r>
      <w:r>
        <w:rPr>
          <w:rFonts w:ascii="Times New Roman" w:hAnsi="Times New Roman" w:cs="Times New Roman"/>
          <w:sz w:val="24"/>
          <w:szCs w:val="24"/>
          <w:lang w:val="en-GB"/>
        </w:rPr>
        <w:t xml:space="preserve">judgment </w:t>
      </w:r>
      <w:r w:rsidR="00746987" w:rsidRPr="00D9290F">
        <w:rPr>
          <w:rFonts w:ascii="Times New Roman" w:hAnsi="Times New Roman" w:cs="Times New Roman"/>
          <w:i/>
          <w:sz w:val="24"/>
          <w:szCs w:val="24"/>
          <w:lang w:val="en-GB"/>
        </w:rPr>
        <w:t>per</w:t>
      </w:r>
      <w:r w:rsidR="00746987">
        <w:rPr>
          <w:rFonts w:ascii="Times New Roman" w:hAnsi="Times New Roman" w:cs="Times New Roman"/>
          <w:sz w:val="24"/>
          <w:szCs w:val="24"/>
          <w:lang w:val="en-GB"/>
        </w:rPr>
        <w:t xml:space="preserve"> Justice </w:t>
      </w:r>
      <w:proofErr w:type="spellStart"/>
      <w:r w:rsidR="00746987">
        <w:rPr>
          <w:rFonts w:ascii="Times New Roman" w:hAnsi="Times New Roman" w:cs="Times New Roman"/>
          <w:sz w:val="24"/>
          <w:szCs w:val="24"/>
          <w:lang w:val="en-GB"/>
        </w:rPr>
        <w:t>Jafta</w:t>
      </w:r>
      <w:proofErr w:type="spellEnd"/>
      <w:r w:rsidR="00746987">
        <w:rPr>
          <w:rFonts w:ascii="Times New Roman" w:hAnsi="Times New Roman" w:cs="Times New Roman"/>
          <w:sz w:val="24"/>
          <w:szCs w:val="24"/>
          <w:lang w:val="en-GB"/>
        </w:rPr>
        <w:t xml:space="preserve"> </w:t>
      </w:r>
      <w:r w:rsidR="002065EF">
        <w:rPr>
          <w:rFonts w:ascii="Times New Roman" w:hAnsi="Times New Roman" w:cs="Times New Roman"/>
          <w:sz w:val="24"/>
          <w:szCs w:val="24"/>
          <w:lang w:val="en-GB"/>
        </w:rPr>
        <w:t xml:space="preserve">upheld the right to free speech </w:t>
      </w:r>
      <w:r w:rsidR="006C35D7">
        <w:rPr>
          <w:rFonts w:ascii="Times New Roman" w:hAnsi="Times New Roman" w:cs="Times New Roman"/>
          <w:sz w:val="24"/>
          <w:szCs w:val="24"/>
          <w:lang w:val="en-GB"/>
        </w:rPr>
        <w:t>in the singing of struggle song</w:t>
      </w:r>
      <w:r w:rsidR="002065EF">
        <w:rPr>
          <w:rFonts w:ascii="Times New Roman" w:hAnsi="Times New Roman" w:cs="Times New Roman"/>
          <w:sz w:val="24"/>
          <w:szCs w:val="24"/>
          <w:lang w:val="en-GB"/>
        </w:rPr>
        <w:t xml:space="preserve"> during a strike</w:t>
      </w:r>
      <w:r w:rsidR="00746987">
        <w:rPr>
          <w:rFonts w:ascii="Times New Roman" w:hAnsi="Times New Roman" w:cs="Times New Roman"/>
          <w:sz w:val="24"/>
          <w:szCs w:val="24"/>
          <w:lang w:val="en-GB"/>
        </w:rPr>
        <w:t xml:space="preserve"> dismissing the appeal the employer, </w:t>
      </w:r>
      <w:proofErr w:type="spellStart"/>
      <w:r w:rsidR="00746987">
        <w:rPr>
          <w:rFonts w:ascii="Times New Roman" w:hAnsi="Times New Roman" w:cs="Times New Roman"/>
          <w:sz w:val="24"/>
          <w:szCs w:val="24"/>
          <w:lang w:val="en-GB"/>
        </w:rPr>
        <w:t>Duncanmec</w:t>
      </w:r>
      <w:proofErr w:type="spellEnd"/>
      <w:r w:rsidR="00746987">
        <w:rPr>
          <w:rFonts w:ascii="Times New Roman" w:hAnsi="Times New Roman" w:cs="Times New Roman"/>
          <w:sz w:val="24"/>
          <w:szCs w:val="24"/>
          <w:lang w:val="en-GB"/>
        </w:rPr>
        <w:t>, launched arguing that the struggle songs constituted hate speech</w:t>
      </w:r>
      <w:r w:rsidR="002065EF">
        <w:rPr>
          <w:rFonts w:ascii="Times New Roman" w:hAnsi="Times New Roman" w:cs="Times New Roman"/>
          <w:sz w:val="24"/>
          <w:szCs w:val="24"/>
          <w:lang w:val="en-GB"/>
        </w:rPr>
        <w:t xml:space="preserve">.  </w:t>
      </w:r>
      <w:r w:rsidR="006C35D7">
        <w:rPr>
          <w:rFonts w:ascii="Times New Roman" w:hAnsi="Times New Roman" w:cs="Times New Roman"/>
          <w:sz w:val="24"/>
          <w:szCs w:val="24"/>
          <w:lang w:val="en-GB"/>
        </w:rPr>
        <w:t xml:space="preserve">   </w:t>
      </w:r>
    </w:p>
    <w:p w14:paraId="5A8C37A5" w14:textId="09DD1349" w:rsidR="00FA6D8C" w:rsidRPr="00E5305E" w:rsidRDefault="00DB4C47" w:rsidP="00E5305E">
      <w:pPr>
        <w:spacing w:line="360" w:lineRule="auto"/>
        <w:jc w:val="both"/>
        <w:rPr>
          <w:rFonts w:ascii="Times New Roman" w:hAnsi="Times New Roman" w:cs="Times New Roman"/>
          <w:sz w:val="24"/>
          <w:szCs w:val="24"/>
          <w:lang w:val="en-GB"/>
        </w:rPr>
      </w:pPr>
      <w:r w:rsidRPr="00E5305E">
        <w:rPr>
          <w:rFonts w:ascii="Times New Roman" w:hAnsi="Times New Roman" w:cs="Times New Roman"/>
          <w:sz w:val="24"/>
          <w:szCs w:val="24"/>
          <w:lang w:val="en-GB"/>
        </w:rPr>
        <w:t xml:space="preserve">On </w:t>
      </w:r>
      <w:r w:rsidR="00EF1320" w:rsidRPr="00E5305E">
        <w:rPr>
          <w:rFonts w:ascii="Times New Roman" w:hAnsi="Times New Roman" w:cs="Times New Roman"/>
          <w:sz w:val="24"/>
          <w:szCs w:val="24"/>
          <w:lang w:val="en-GB"/>
        </w:rPr>
        <w:t xml:space="preserve">31 May 2018, </w:t>
      </w:r>
      <w:r w:rsidR="00A44E38" w:rsidRPr="00E5305E">
        <w:rPr>
          <w:rFonts w:ascii="Times New Roman" w:hAnsi="Times New Roman" w:cs="Times New Roman"/>
          <w:sz w:val="24"/>
          <w:szCs w:val="24"/>
          <w:lang w:val="en-GB"/>
        </w:rPr>
        <w:t xml:space="preserve">the Constitutional Court </w:t>
      </w:r>
      <w:r w:rsidR="00313956">
        <w:rPr>
          <w:rFonts w:ascii="Times New Roman" w:hAnsi="Times New Roman" w:cs="Times New Roman"/>
          <w:sz w:val="24"/>
          <w:szCs w:val="24"/>
          <w:lang w:val="en-GB"/>
        </w:rPr>
        <w:t>had to decide</w:t>
      </w:r>
      <w:r w:rsidR="00A44E38" w:rsidRPr="00E5305E">
        <w:rPr>
          <w:rFonts w:ascii="Times New Roman" w:hAnsi="Times New Roman" w:cs="Times New Roman"/>
          <w:sz w:val="24"/>
          <w:szCs w:val="24"/>
          <w:lang w:val="en-GB"/>
        </w:rPr>
        <w:t xml:space="preserve"> whether </w:t>
      </w:r>
      <w:r w:rsidR="00EC42B1" w:rsidRPr="00E5305E">
        <w:rPr>
          <w:rFonts w:ascii="Times New Roman" w:hAnsi="Times New Roman" w:cs="Times New Roman"/>
          <w:sz w:val="24"/>
          <w:szCs w:val="24"/>
          <w:lang w:val="en-GB"/>
        </w:rPr>
        <w:t>the</w:t>
      </w:r>
      <w:r w:rsidR="00313956">
        <w:rPr>
          <w:rFonts w:ascii="Times New Roman" w:hAnsi="Times New Roman" w:cs="Times New Roman"/>
          <w:sz w:val="24"/>
          <w:szCs w:val="24"/>
          <w:lang w:val="en-GB"/>
        </w:rPr>
        <w:t xml:space="preserve"> decision of the arbitrator at the CCMA was reasonable in finding that the</w:t>
      </w:r>
      <w:r w:rsidR="00EC42B1" w:rsidRPr="00E5305E">
        <w:rPr>
          <w:rFonts w:ascii="Times New Roman" w:hAnsi="Times New Roman" w:cs="Times New Roman"/>
          <w:sz w:val="24"/>
          <w:szCs w:val="24"/>
          <w:lang w:val="en-GB"/>
        </w:rPr>
        <w:t xml:space="preserve"> </w:t>
      </w:r>
      <w:r w:rsidR="00687D6D" w:rsidRPr="00E5305E">
        <w:rPr>
          <w:rFonts w:ascii="Times New Roman" w:hAnsi="Times New Roman" w:cs="Times New Roman"/>
          <w:sz w:val="24"/>
          <w:szCs w:val="24"/>
          <w:lang w:val="en-GB"/>
        </w:rPr>
        <w:t xml:space="preserve">singing </w:t>
      </w:r>
      <w:r w:rsidR="00EC42B1" w:rsidRPr="00E5305E">
        <w:rPr>
          <w:rFonts w:ascii="Times New Roman" w:hAnsi="Times New Roman" w:cs="Times New Roman"/>
          <w:sz w:val="24"/>
          <w:szCs w:val="24"/>
          <w:lang w:val="en-GB"/>
        </w:rPr>
        <w:t>of</w:t>
      </w:r>
      <w:r w:rsidR="00687D6D" w:rsidRPr="00E5305E">
        <w:rPr>
          <w:rFonts w:ascii="Times New Roman" w:hAnsi="Times New Roman" w:cs="Times New Roman"/>
          <w:sz w:val="24"/>
          <w:szCs w:val="24"/>
          <w:lang w:val="en-GB"/>
        </w:rPr>
        <w:t xml:space="preserve"> struggle song</w:t>
      </w:r>
      <w:r w:rsidR="00EC42B1" w:rsidRPr="00E5305E">
        <w:rPr>
          <w:rFonts w:ascii="Times New Roman" w:hAnsi="Times New Roman" w:cs="Times New Roman"/>
          <w:sz w:val="24"/>
          <w:szCs w:val="24"/>
          <w:lang w:val="en-GB"/>
        </w:rPr>
        <w:t>s</w:t>
      </w:r>
      <w:r w:rsidR="00687D6D" w:rsidRPr="00E5305E">
        <w:rPr>
          <w:rFonts w:ascii="Times New Roman" w:hAnsi="Times New Roman" w:cs="Times New Roman"/>
          <w:sz w:val="24"/>
          <w:szCs w:val="24"/>
          <w:lang w:val="en-GB"/>
        </w:rPr>
        <w:t xml:space="preserve"> </w:t>
      </w:r>
      <w:r w:rsidR="00313956">
        <w:rPr>
          <w:rFonts w:ascii="Times New Roman" w:hAnsi="Times New Roman" w:cs="Times New Roman"/>
          <w:sz w:val="24"/>
          <w:szCs w:val="24"/>
          <w:lang w:val="en-GB"/>
        </w:rPr>
        <w:t>during a strike to demand worker’s rights did not constitute a dismissible offence</w:t>
      </w:r>
      <w:r w:rsidR="00EC42B1" w:rsidRPr="00E5305E">
        <w:rPr>
          <w:rFonts w:ascii="Times New Roman" w:hAnsi="Times New Roman" w:cs="Times New Roman"/>
          <w:sz w:val="24"/>
          <w:szCs w:val="24"/>
          <w:lang w:val="en-GB"/>
        </w:rPr>
        <w:t>.</w:t>
      </w:r>
      <w:r w:rsidR="00B76481" w:rsidRPr="00E5305E">
        <w:rPr>
          <w:rFonts w:ascii="Times New Roman" w:hAnsi="Times New Roman" w:cs="Times New Roman"/>
          <w:sz w:val="24"/>
          <w:szCs w:val="24"/>
          <w:lang w:val="en-GB"/>
        </w:rPr>
        <w:t xml:space="preserve">  The employer, </w:t>
      </w:r>
      <w:proofErr w:type="spellStart"/>
      <w:r w:rsidR="00B76481" w:rsidRPr="00E5305E">
        <w:rPr>
          <w:rFonts w:ascii="Times New Roman" w:hAnsi="Times New Roman" w:cs="Times New Roman"/>
          <w:sz w:val="24"/>
          <w:szCs w:val="24"/>
          <w:lang w:val="en-GB"/>
        </w:rPr>
        <w:t>Duncanmec</w:t>
      </w:r>
      <w:proofErr w:type="spellEnd"/>
      <w:r w:rsidR="00B76481" w:rsidRPr="00E5305E">
        <w:rPr>
          <w:rFonts w:ascii="Times New Roman" w:hAnsi="Times New Roman" w:cs="Times New Roman"/>
          <w:sz w:val="24"/>
          <w:szCs w:val="24"/>
          <w:lang w:val="en-GB"/>
        </w:rPr>
        <w:t xml:space="preserve"> sought to appeal the decision of the Labour Court with leave to appeal having been dismissed by the Labour Appeal Court which found that the dismissal of employees for singing struggle songs during an unprotected strike was unfair</w:t>
      </w:r>
      <w:r w:rsidR="001C4C24">
        <w:rPr>
          <w:rFonts w:ascii="Times New Roman" w:hAnsi="Times New Roman" w:cs="Times New Roman"/>
          <w:sz w:val="24"/>
          <w:szCs w:val="24"/>
          <w:lang w:val="en-GB"/>
        </w:rPr>
        <w:t xml:space="preserve"> thereby confirming the decision of the </w:t>
      </w:r>
      <w:r w:rsidR="006C35D7">
        <w:rPr>
          <w:rFonts w:ascii="Times New Roman" w:hAnsi="Times New Roman" w:cs="Times New Roman"/>
          <w:sz w:val="24"/>
          <w:szCs w:val="24"/>
          <w:lang w:val="en-GB"/>
        </w:rPr>
        <w:t>arbitrator</w:t>
      </w:r>
      <w:r w:rsidR="001C4C24">
        <w:rPr>
          <w:rFonts w:ascii="Times New Roman" w:hAnsi="Times New Roman" w:cs="Times New Roman"/>
          <w:sz w:val="24"/>
          <w:szCs w:val="24"/>
          <w:lang w:val="en-GB"/>
        </w:rPr>
        <w:t xml:space="preserve"> at the CCMA</w:t>
      </w:r>
      <w:r w:rsidR="00B76481" w:rsidRPr="00E5305E">
        <w:rPr>
          <w:rFonts w:ascii="Times New Roman" w:hAnsi="Times New Roman" w:cs="Times New Roman"/>
          <w:sz w:val="24"/>
          <w:szCs w:val="24"/>
          <w:lang w:val="en-GB"/>
        </w:rPr>
        <w:t xml:space="preserve">.   </w:t>
      </w:r>
      <w:r w:rsidR="00FA6D8C" w:rsidRPr="00E5305E">
        <w:rPr>
          <w:rFonts w:ascii="Times New Roman" w:hAnsi="Times New Roman" w:cs="Times New Roman"/>
          <w:sz w:val="24"/>
          <w:szCs w:val="24"/>
          <w:lang w:val="en-GB"/>
        </w:rPr>
        <w:t>The Labour Court upheld the decision of the arbitrator that dismissal was unfair.</w:t>
      </w:r>
      <w:r w:rsidR="001C4C24">
        <w:rPr>
          <w:rFonts w:ascii="Times New Roman" w:hAnsi="Times New Roman" w:cs="Times New Roman"/>
          <w:sz w:val="24"/>
          <w:szCs w:val="24"/>
          <w:lang w:val="en-GB"/>
        </w:rPr>
        <w:t xml:space="preserve">  Whilst the</w:t>
      </w:r>
      <w:r w:rsidR="006C35D7">
        <w:rPr>
          <w:rFonts w:ascii="Times New Roman" w:hAnsi="Times New Roman" w:cs="Times New Roman"/>
          <w:sz w:val="24"/>
          <w:szCs w:val="24"/>
          <w:lang w:val="en-GB"/>
        </w:rPr>
        <w:t xml:space="preserve"> arbitrator at the CCMA found that the</w:t>
      </w:r>
      <w:r w:rsidR="001C4C24">
        <w:rPr>
          <w:rFonts w:ascii="Times New Roman" w:hAnsi="Times New Roman" w:cs="Times New Roman"/>
          <w:sz w:val="24"/>
          <w:szCs w:val="24"/>
          <w:lang w:val="en-GB"/>
        </w:rPr>
        <w:t xml:space="preserve"> singing of struggle songs was inappropriate</w:t>
      </w:r>
      <w:r w:rsidR="00DB41EB">
        <w:rPr>
          <w:rFonts w:ascii="Times New Roman" w:hAnsi="Times New Roman" w:cs="Times New Roman"/>
          <w:sz w:val="24"/>
          <w:szCs w:val="24"/>
          <w:lang w:val="en-GB"/>
        </w:rPr>
        <w:t xml:space="preserve"> and could be offensive, the singing of the song</w:t>
      </w:r>
      <w:r w:rsidR="006C35D7">
        <w:rPr>
          <w:rFonts w:ascii="Times New Roman" w:hAnsi="Times New Roman" w:cs="Times New Roman"/>
          <w:sz w:val="24"/>
          <w:szCs w:val="24"/>
          <w:lang w:val="en-GB"/>
        </w:rPr>
        <w:t>, which was sung in isiZulu</w:t>
      </w:r>
      <w:r w:rsidR="00DB41EB">
        <w:rPr>
          <w:rFonts w:ascii="Times New Roman" w:hAnsi="Times New Roman" w:cs="Times New Roman"/>
          <w:sz w:val="24"/>
          <w:szCs w:val="24"/>
          <w:lang w:val="en-GB"/>
        </w:rPr>
        <w:t xml:space="preserve"> did not constitute racism.</w:t>
      </w:r>
    </w:p>
    <w:p w14:paraId="32EE28CF" w14:textId="2FEA233B" w:rsidR="00156972" w:rsidRPr="00E5305E" w:rsidRDefault="00B76481" w:rsidP="00E5305E">
      <w:pPr>
        <w:spacing w:line="360" w:lineRule="auto"/>
        <w:jc w:val="both"/>
        <w:rPr>
          <w:rFonts w:ascii="Times New Roman" w:hAnsi="Times New Roman" w:cs="Times New Roman"/>
          <w:color w:val="000000"/>
          <w:sz w:val="24"/>
          <w:szCs w:val="24"/>
          <w:shd w:val="clear" w:color="auto" w:fill="FFFFFF"/>
          <w:lang w:val="en-GB"/>
        </w:rPr>
      </w:pPr>
      <w:r w:rsidRPr="00E5305E">
        <w:rPr>
          <w:rFonts w:ascii="Times New Roman" w:hAnsi="Times New Roman" w:cs="Times New Roman"/>
          <w:sz w:val="24"/>
          <w:szCs w:val="24"/>
          <w:lang w:val="en-GB"/>
        </w:rPr>
        <w:lastRenderedPageBreak/>
        <w:t>The employer contend</w:t>
      </w:r>
      <w:r w:rsidR="006C35D7">
        <w:rPr>
          <w:rFonts w:ascii="Times New Roman" w:hAnsi="Times New Roman" w:cs="Times New Roman"/>
          <w:sz w:val="24"/>
          <w:szCs w:val="24"/>
          <w:lang w:val="en-GB"/>
        </w:rPr>
        <w:t>ed that the struggle song</w:t>
      </w:r>
      <w:r w:rsidRPr="00E5305E">
        <w:rPr>
          <w:rFonts w:ascii="Times New Roman" w:hAnsi="Times New Roman" w:cs="Times New Roman"/>
          <w:sz w:val="24"/>
          <w:szCs w:val="24"/>
          <w:lang w:val="en-GB"/>
        </w:rPr>
        <w:t xml:space="preserve"> constituted hate speech </w:t>
      </w:r>
      <w:r w:rsidR="008E6584" w:rsidRPr="00E5305E">
        <w:rPr>
          <w:rFonts w:ascii="Times New Roman" w:hAnsi="Times New Roman" w:cs="Times New Roman"/>
          <w:sz w:val="24"/>
          <w:szCs w:val="24"/>
          <w:lang w:val="en-GB"/>
        </w:rPr>
        <w:t>in that it was offensive, hurtful and threatening w</w:t>
      </w:r>
      <w:r w:rsidR="001C4C24">
        <w:rPr>
          <w:rFonts w:ascii="Times New Roman" w:hAnsi="Times New Roman" w:cs="Times New Roman"/>
          <w:sz w:val="24"/>
          <w:szCs w:val="24"/>
          <w:lang w:val="en-GB"/>
        </w:rPr>
        <w:t xml:space="preserve">ith racist connotations and as such the decision of the commissioner at the CCMA was unreasonable.  </w:t>
      </w:r>
      <w:r w:rsidR="00156972">
        <w:rPr>
          <w:rFonts w:ascii="Times New Roman" w:hAnsi="Times New Roman" w:cs="Times New Roman"/>
          <w:sz w:val="24"/>
          <w:szCs w:val="24"/>
          <w:lang w:val="en-GB"/>
        </w:rPr>
        <w:t>On behalf of NUMSA it was</w:t>
      </w:r>
      <w:r w:rsidR="008E6584" w:rsidRPr="00E5305E">
        <w:rPr>
          <w:rFonts w:ascii="Times New Roman" w:hAnsi="Times New Roman" w:cs="Times New Roman"/>
          <w:sz w:val="24"/>
          <w:szCs w:val="24"/>
          <w:lang w:val="en-GB"/>
        </w:rPr>
        <w:t xml:space="preserve"> submitted that the </w:t>
      </w:r>
      <w:r w:rsidR="00FA6D8C" w:rsidRPr="00E5305E">
        <w:rPr>
          <w:rFonts w:ascii="Times New Roman" w:hAnsi="Times New Roman" w:cs="Times New Roman"/>
          <w:sz w:val="24"/>
          <w:szCs w:val="24"/>
          <w:lang w:val="en-GB"/>
        </w:rPr>
        <w:t>issue of hate speech did not arise in the context of whether or not the employees were found guilty of misconduct ju</w:t>
      </w:r>
      <w:r w:rsidR="00625668">
        <w:rPr>
          <w:rFonts w:ascii="Times New Roman" w:hAnsi="Times New Roman" w:cs="Times New Roman"/>
          <w:sz w:val="24"/>
          <w:szCs w:val="24"/>
          <w:lang w:val="en-GB"/>
        </w:rPr>
        <w:t xml:space="preserve">stifying dismissal.  </w:t>
      </w:r>
      <w:r w:rsidR="00770CAD">
        <w:rPr>
          <w:rFonts w:ascii="Times New Roman" w:hAnsi="Times New Roman" w:cs="Times New Roman"/>
          <w:sz w:val="24"/>
          <w:szCs w:val="24"/>
          <w:lang w:val="en-GB"/>
        </w:rPr>
        <w:t>NUMSA did not challenge the finding of the CCMA arbitrator that the struggle song was inappropriate and could be racially offensive.  The Constitutional Court proceeded on the basis that the struggle song was racially offensive</w:t>
      </w:r>
      <w:r w:rsidR="00156972">
        <w:rPr>
          <w:rFonts w:ascii="Times New Roman" w:hAnsi="Times New Roman" w:cs="Times New Roman"/>
          <w:sz w:val="24"/>
          <w:szCs w:val="24"/>
          <w:lang w:val="en-GB"/>
        </w:rPr>
        <w:t>.</w:t>
      </w:r>
      <w:r w:rsidR="00770CAD">
        <w:rPr>
          <w:rFonts w:ascii="Times New Roman" w:hAnsi="Times New Roman" w:cs="Times New Roman"/>
          <w:sz w:val="24"/>
          <w:szCs w:val="24"/>
          <w:lang w:val="en-GB"/>
        </w:rPr>
        <w:t xml:space="preserve"> </w:t>
      </w:r>
      <w:r w:rsidR="00801484">
        <w:rPr>
          <w:rFonts w:ascii="Times New Roman" w:hAnsi="Times New Roman" w:cs="Times New Roman"/>
          <w:sz w:val="24"/>
          <w:szCs w:val="24"/>
          <w:lang w:val="en-GB"/>
        </w:rPr>
        <w:t xml:space="preserve">  It found that t</w:t>
      </w:r>
      <w:r w:rsidR="00156972">
        <w:rPr>
          <w:rFonts w:ascii="Times New Roman" w:hAnsi="Times New Roman" w:cs="Times New Roman"/>
          <w:sz w:val="24"/>
          <w:szCs w:val="24"/>
          <w:lang w:val="en-GB"/>
        </w:rPr>
        <w:t xml:space="preserve">he singing of struggle songs were not prohibited in the disciplinary code of </w:t>
      </w:r>
      <w:proofErr w:type="spellStart"/>
      <w:r w:rsidR="00156972">
        <w:rPr>
          <w:rFonts w:ascii="Times New Roman" w:hAnsi="Times New Roman" w:cs="Times New Roman"/>
          <w:sz w:val="24"/>
          <w:szCs w:val="24"/>
          <w:lang w:val="en-GB"/>
        </w:rPr>
        <w:t>Duncanmec</w:t>
      </w:r>
      <w:proofErr w:type="spellEnd"/>
      <w:r w:rsidR="00156972">
        <w:rPr>
          <w:rFonts w:ascii="Times New Roman" w:hAnsi="Times New Roman" w:cs="Times New Roman"/>
          <w:sz w:val="24"/>
          <w:szCs w:val="24"/>
          <w:lang w:val="en-GB"/>
        </w:rPr>
        <w:t>.</w:t>
      </w:r>
      <w:r w:rsidR="00801484">
        <w:rPr>
          <w:rFonts w:ascii="Times New Roman" w:hAnsi="Times New Roman" w:cs="Times New Roman"/>
          <w:sz w:val="24"/>
          <w:szCs w:val="24"/>
          <w:lang w:val="en-GB"/>
        </w:rPr>
        <w:t xml:space="preserve">   The Constitutional Court found that the decision of the arbitrator was reasonable.</w:t>
      </w:r>
    </w:p>
    <w:p w14:paraId="0B464E9B" w14:textId="53F1D2E9" w:rsidR="00B85513" w:rsidRPr="007254B3" w:rsidRDefault="007254B3" w:rsidP="007254B3">
      <w:pPr>
        <w:pStyle w:val="ListParagraph"/>
        <w:numPr>
          <w:ilvl w:val="0"/>
          <w:numId w:val="2"/>
        </w:numPr>
        <w:spacing w:line="360" w:lineRule="auto"/>
        <w:jc w:val="both"/>
        <w:rPr>
          <w:rFonts w:ascii="Times New Roman" w:hAnsi="Times New Roman" w:cs="Times New Roman"/>
          <w:sz w:val="24"/>
          <w:szCs w:val="24"/>
          <w:lang w:val="en-GB"/>
        </w:rPr>
      </w:pPr>
      <w:proofErr w:type="spellStart"/>
      <w:r>
        <w:rPr>
          <w:rFonts w:ascii="Times New Roman" w:hAnsi="Times New Roman" w:cs="Times New Roman"/>
          <w:b/>
          <w:sz w:val="24"/>
          <w:szCs w:val="24"/>
          <w:lang w:val="en-GB"/>
        </w:rPr>
        <w:t>Mlungwana</w:t>
      </w:r>
      <w:proofErr w:type="spellEnd"/>
      <w:r>
        <w:rPr>
          <w:rFonts w:ascii="Times New Roman" w:hAnsi="Times New Roman" w:cs="Times New Roman"/>
          <w:b/>
          <w:sz w:val="24"/>
          <w:szCs w:val="24"/>
          <w:lang w:val="en-GB"/>
        </w:rPr>
        <w:t xml:space="preserve"> and others v The State and others</w:t>
      </w:r>
    </w:p>
    <w:p w14:paraId="2FDD32C7" w14:textId="72C941EB" w:rsidR="007254B3" w:rsidRDefault="007254B3" w:rsidP="007254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20 August 2018, the Constitutional Court </w:t>
      </w:r>
      <w:r w:rsidR="004043F6">
        <w:rPr>
          <w:rFonts w:ascii="Times New Roman" w:hAnsi="Times New Roman" w:cs="Times New Roman"/>
          <w:sz w:val="24"/>
          <w:szCs w:val="24"/>
          <w:lang w:val="en-GB"/>
        </w:rPr>
        <w:t xml:space="preserve">was called upon to consider the constitutionality of </w:t>
      </w:r>
      <w:r w:rsidR="001F76D7">
        <w:rPr>
          <w:rFonts w:ascii="Times New Roman" w:hAnsi="Times New Roman" w:cs="Times New Roman"/>
          <w:sz w:val="24"/>
          <w:szCs w:val="24"/>
          <w:lang w:val="en-GB"/>
        </w:rPr>
        <w:t xml:space="preserve">section 12(1)(a) of the Regulation of Gatherings Act which makes it a criminal offence to convene a gathering of more than 15 people without the convener giving prior notice to the local authority.  The High Court in the Western Cape held that the provision was unconstitutional in that it </w:t>
      </w:r>
      <w:r w:rsidR="00811B13">
        <w:rPr>
          <w:rFonts w:ascii="Times New Roman" w:hAnsi="Times New Roman" w:cs="Times New Roman"/>
          <w:sz w:val="24"/>
          <w:szCs w:val="24"/>
          <w:lang w:val="en-GB"/>
        </w:rPr>
        <w:t>limited the right to assemble and gather as protected under section 17 of the Constitution.  The criminal sanction under section 12</w:t>
      </w:r>
      <w:r w:rsidR="00801484">
        <w:rPr>
          <w:rFonts w:ascii="Times New Roman" w:hAnsi="Times New Roman" w:cs="Times New Roman"/>
          <w:sz w:val="24"/>
          <w:szCs w:val="24"/>
          <w:lang w:val="en-GB"/>
        </w:rPr>
        <w:t>(1</w:t>
      </w:r>
      <w:proofErr w:type="gramStart"/>
      <w:r w:rsidR="00801484">
        <w:rPr>
          <w:rFonts w:ascii="Times New Roman" w:hAnsi="Times New Roman" w:cs="Times New Roman"/>
          <w:sz w:val="24"/>
          <w:szCs w:val="24"/>
          <w:lang w:val="en-GB"/>
        </w:rPr>
        <w:t>)(</w:t>
      </w:r>
      <w:proofErr w:type="gramEnd"/>
      <w:r w:rsidR="00801484">
        <w:rPr>
          <w:rFonts w:ascii="Times New Roman" w:hAnsi="Times New Roman" w:cs="Times New Roman"/>
          <w:sz w:val="24"/>
          <w:szCs w:val="24"/>
          <w:lang w:val="en-GB"/>
        </w:rPr>
        <w:t xml:space="preserve">a) constituted a limitation in the exercise of the right </w:t>
      </w:r>
      <w:r w:rsidR="003B6982">
        <w:rPr>
          <w:rFonts w:ascii="Times New Roman" w:hAnsi="Times New Roman" w:cs="Times New Roman"/>
          <w:sz w:val="24"/>
          <w:szCs w:val="24"/>
          <w:lang w:val="en-GB"/>
        </w:rPr>
        <w:t xml:space="preserve">to free assembly as </w:t>
      </w:r>
      <w:r w:rsidR="00801484">
        <w:rPr>
          <w:rFonts w:ascii="Times New Roman" w:hAnsi="Times New Roman" w:cs="Times New Roman"/>
          <w:sz w:val="24"/>
          <w:szCs w:val="24"/>
          <w:lang w:val="en-GB"/>
        </w:rPr>
        <w:t>enshrines under section 17 of the Constitution.</w:t>
      </w:r>
    </w:p>
    <w:p w14:paraId="694F0A54" w14:textId="04C0BFEF" w:rsidR="00811B13" w:rsidRDefault="00811B13" w:rsidP="007254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Minister of Police</w:t>
      </w:r>
      <w:r w:rsidR="007F5C0F">
        <w:rPr>
          <w:rFonts w:ascii="Times New Roman" w:hAnsi="Times New Roman" w:cs="Times New Roman"/>
          <w:sz w:val="24"/>
          <w:szCs w:val="24"/>
          <w:lang w:val="en-GB"/>
        </w:rPr>
        <w:t xml:space="preserve">, that is challenging the finding of the High Court, </w:t>
      </w:r>
      <w:r>
        <w:rPr>
          <w:rFonts w:ascii="Times New Roman" w:hAnsi="Times New Roman" w:cs="Times New Roman"/>
          <w:sz w:val="24"/>
          <w:szCs w:val="24"/>
          <w:lang w:val="en-GB"/>
        </w:rPr>
        <w:t>argued that</w:t>
      </w:r>
      <w:r w:rsidR="00A8275B">
        <w:rPr>
          <w:rFonts w:ascii="Times New Roman" w:hAnsi="Times New Roman" w:cs="Times New Roman"/>
          <w:sz w:val="24"/>
          <w:szCs w:val="24"/>
          <w:lang w:val="en-GB"/>
        </w:rPr>
        <w:t xml:space="preserve"> it was constitutional to criminalise the conduct of a convener failing to give notice to a local authority when convening a gathering of more than 15 persons</w:t>
      </w:r>
      <w:r>
        <w:rPr>
          <w:rFonts w:ascii="Times New Roman" w:hAnsi="Times New Roman" w:cs="Times New Roman"/>
          <w:sz w:val="24"/>
          <w:szCs w:val="24"/>
          <w:lang w:val="en-GB"/>
        </w:rPr>
        <w:t>.</w:t>
      </w:r>
      <w:r w:rsidR="009D4C50">
        <w:rPr>
          <w:rFonts w:ascii="Times New Roman" w:hAnsi="Times New Roman" w:cs="Times New Roman"/>
          <w:sz w:val="24"/>
          <w:szCs w:val="24"/>
          <w:lang w:val="en-GB"/>
        </w:rPr>
        <w:t xml:space="preserve">   Consequently, there was no limitation to section 17 of the Constitution and if there was the limitation is reasonable and justifiable.  </w:t>
      </w:r>
    </w:p>
    <w:p w14:paraId="184C1C1A" w14:textId="0F356369" w:rsidR="00811B13" w:rsidRPr="007254B3" w:rsidRDefault="00811B13" w:rsidP="007254B3">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Constitutional Court has reserved judgment.</w:t>
      </w:r>
    </w:p>
    <w:p w14:paraId="563F854E" w14:textId="4A506086" w:rsidR="00981F29" w:rsidRPr="00E5305E" w:rsidRDefault="008A6650" w:rsidP="00E5305E">
      <w:pPr>
        <w:spacing w:line="360" w:lineRule="auto"/>
        <w:jc w:val="both"/>
        <w:rPr>
          <w:rFonts w:ascii="Times New Roman" w:hAnsi="Times New Roman" w:cs="Times New Roman"/>
          <w:b/>
          <w:sz w:val="24"/>
          <w:szCs w:val="24"/>
          <w:shd w:val="clear" w:color="auto" w:fill="FFFFFF"/>
          <w:lang w:val="en-GB"/>
        </w:rPr>
      </w:pPr>
      <w:r w:rsidRPr="00E5305E">
        <w:rPr>
          <w:rFonts w:ascii="Times New Roman" w:hAnsi="Times New Roman" w:cs="Times New Roman"/>
          <w:b/>
          <w:sz w:val="24"/>
          <w:szCs w:val="24"/>
          <w:shd w:val="clear" w:color="auto" w:fill="FFFFFF"/>
          <w:lang w:val="en-GB"/>
        </w:rPr>
        <w:t>Policy developments</w:t>
      </w:r>
    </w:p>
    <w:p w14:paraId="213BA862" w14:textId="1FBE3E99" w:rsidR="000B2CC1" w:rsidRDefault="000B2CC1" w:rsidP="00E5305E">
      <w:pPr>
        <w:pStyle w:val="ListParagraph"/>
        <w:numPr>
          <w:ilvl w:val="0"/>
          <w:numId w:val="2"/>
        </w:numPr>
        <w:spacing w:line="360" w:lineRule="auto"/>
        <w:jc w:val="both"/>
        <w:rPr>
          <w:rFonts w:ascii="Times New Roman" w:hAnsi="Times New Roman" w:cs="Times New Roman"/>
          <w:b/>
          <w:sz w:val="24"/>
          <w:szCs w:val="24"/>
          <w:shd w:val="clear" w:color="auto" w:fill="FFFFFF"/>
          <w:lang w:val="en-GB"/>
        </w:rPr>
      </w:pPr>
      <w:r>
        <w:rPr>
          <w:rFonts w:ascii="Times New Roman" w:hAnsi="Times New Roman" w:cs="Times New Roman"/>
          <w:b/>
          <w:sz w:val="24"/>
          <w:szCs w:val="24"/>
          <w:shd w:val="clear" w:color="auto" w:fill="FFFFFF"/>
          <w:lang w:val="en-GB"/>
        </w:rPr>
        <w:t xml:space="preserve">Review of </w:t>
      </w:r>
      <w:r w:rsidR="00482A35">
        <w:rPr>
          <w:rFonts w:ascii="Times New Roman" w:hAnsi="Times New Roman" w:cs="Times New Roman"/>
          <w:b/>
          <w:sz w:val="24"/>
          <w:szCs w:val="24"/>
          <w:shd w:val="clear" w:color="auto" w:fill="FFFFFF"/>
          <w:lang w:val="en-GB"/>
        </w:rPr>
        <w:t>the public b</w:t>
      </w:r>
      <w:r>
        <w:rPr>
          <w:rFonts w:ascii="Times New Roman" w:hAnsi="Times New Roman" w:cs="Times New Roman"/>
          <w:b/>
          <w:sz w:val="24"/>
          <w:szCs w:val="24"/>
          <w:shd w:val="clear" w:color="auto" w:fill="FFFFFF"/>
          <w:lang w:val="en-GB"/>
        </w:rPr>
        <w:t xml:space="preserve">roadcasting </w:t>
      </w:r>
      <w:r w:rsidR="00482A35">
        <w:rPr>
          <w:rFonts w:ascii="Times New Roman" w:hAnsi="Times New Roman" w:cs="Times New Roman"/>
          <w:b/>
          <w:sz w:val="24"/>
          <w:szCs w:val="24"/>
          <w:shd w:val="clear" w:color="auto" w:fill="FFFFFF"/>
          <w:lang w:val="en-GB"/>
        </w:rPr>
        <w:t>p</w:t>
      </w:r>
      <w:r>
        <w:rPr>
          <w:rFonts w:ascii="Times New Roman" w:hAnsi="Times New Roman" w:cs="Times New Roman"/>
          <w:b/>
          <w:sz w:val="24"/>
          <w:szCs w:val="24"/>
          <w:shd w:val="clear" w:color="auto" w:fill="FFFFFF"/>
          <w:lang w:val="en-GB"/>
        </w:rPr>
        <w:t>olicy</w:t>
      </w:r>
    </w:p>
    <w:p w14:paraId="3CA9ADD3" w14:textId="63F8F3FB" w:rsidR="00B81666" w:rsidRDefault="008D4307" w:rsidP="00FD14B7">
      <w:pPr>
        <w:spacing w:line="360" w:lineRule="auto"/>
        <w:jc w:val="both"/>
        <w:rPr>
          <w:rFonts w:ascii="Times New Roman" w:hAnsi="Times New Roman" w:cs="Times New Roman"/>
          <w:sz w:val="24"/>
          <w:szCs w:val="24"/>
          <w:shd w:val="clear" w:color="auto" w:fill="FFFFFF"/>
          <w:lang w:val="en-GB"/>
        </w:rPr>
      </w:pPr>
      <w:r w:rsidRPr="000B2CC1">
        <w:rPr>
          <w:rFonts w:ascii="Times New Roman" w:hAnsi="Times New Roman" w:cs="Times New Roman"/>
          <w:b/>
          <w:sz w:val="24"/>
          <w:szCs w:val="24"/>
          <w:shd w:val="clear" w:color="auto" w:fill="FFFFFF"/>
          <w:lang w:val="en-GB"/>
        </w:rPr>
        <w:t xml:space="preserve"> </w:t>
      </w:r>
      <w:r w:rsidR="00FD14B7">
        <w:rPr>
          <w:rFonts w:ascii="Times New Roman" w:hAnsi="Times New Roman" w:cs="Times New Roman"/>
          <w:sz w:val="24"/>
          <w:szCs w:val="24"/>
          <w:shd w:val="clear" w:color="auto" w:fill="FFFFFF"/>
          <w:lang w:val="en-GB"/>
        </w:rPr>
        <w:t>On 12 June 2018, the department of Communications issued a public notice calling for submissions on the public broadcaster.  The themes to be covered under review include the following:</w:t>
      </w:r>
    </w:p>
    <w:p w14:paraId="3CCAC292" w14:textId="3DFDE0D0" w:rsidR="00FD14B7" w:rsidRDefault="00FD14B7" w:rsidP="005A7498">
      <w:pPr>
        <w:pStyle w:val="ListParagraph"/>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mandate of the public broadcaster;</w:t>
      </w:r>
    </w:p>
    <w:p w14:paraId="0E4AA8D9" w14:textId="68DD33DD" w:rsidR="00FD14B7" w:rsidRDefault="00FD14B7" w:rsidP="005A7498">
      <w:pPr>
        <w:pStyle w:val="ListParagraph"/>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size and scope of the public broadcaster;</w:t>
      </w:r>
    </w:p>
    <w:p w14:paraId="14ABFF02" w14:textId="005B8F9E" w:rsidR="00FD14B7" w:rsidRDefault="00FD14B7" w:rsidP="005A7498">
      <w:pPr>
        <w:pStyle w:val="ListParagraph"/>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Appropriate funding model</w:t>
      </w:r>
    </w:p>
    <w:p w14:paraId="65BDBDF0" w14:textId="6FDC2162" w:rsidR="00FD14B7" w:rsidRDefault="00FD14B7" w:rsidP="005A7498">
      <w:pPr>
        <w:pStyle w:val="ListParagraph"/>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Governance framework</w:t>
      </w:r>
    </w:p>
    <w:p w14:paraId="1D30855B" w14:textId="029BC3BC" w:rsidR="00FD14B7" w:rsidRDefault="00FD14B7" w:rsidP="005A7498">
      <w:pPr>
        <w:pStyle w:val="ListParagraph"/>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Accountability measures</w:t>
      </w:r>
    </w:p>
    <w:p w14:paraId="0B3BFF0E" w14:textId="15FE0366" w:rsidR="00FD14B7" w:rsidRPr="00FD14B7" w:rsidRDefault="00FD14B7" w:rsidP="00FD14B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department of Communications intends to publish a draft </w:t>
      </w:r>
      <w:r w:rsidR="00482A35">
        <w:rPr>
          <w:rFonts w:ascii="Times New Roman" w:hAnsi="Times New Roman" w:cs="Times New Roman"/>
          <w:sz w:val="24"/>
          <w:szCs w:val="24"/>
          <w:lang w:val="en-GB"/>
        </w:rPr>
        <w:t>b</w:t>
      </w:r>
      <w:r>
        <w:rPr>
          <w:rFonts w:ascii="Times New Roman" w:hAnsi="Times New Roman" w:cs="Times New Roman"/>
          <w:sz w:val="24"/>
          <w:szCs w:val="24"/>
          <w:lang w:val="en-GB"/>
        </w:rPr>
        <w:t>ro</w:t>
      </w:r>
      <w:bookmarkStart w:id="1" w:name="_GoBack"/>
      <w:bookmarkEnd w:id="1"/>
      <w:r>
        <w:rPr>
          <w:rFonts w:ascii="Times New Roman" w:hAnsi="Times New Roman" w:cs="Times New Roman"/>
          <w:sz w:val="24"/>
          <w:szCs w:val="24"/>
          <w:lang w:val="en-GB"/>
        </w:rPr>
        <w:t xml:space="preserve">adcasting </w:t>
      </w:r>
      <w:r w:rsidR="005A7498">
        <w:rPr>
          <w:rFonts w:ascii="Times New Roman" w:hAnsi="Times New Roman" w:cs="Times New Roman"/>
          <w:sz w:val="24"/>
          <w:szCs w:val="24"/>
          <w:lang w:val="en-GB"/>
        </w:rPr>
        <w:t>policy by end 2018.</w:t>
      </w:r>
      <w:r>
        <w:rPr>
          <w:rFonts w:ascii="Times New Roman" w:hAnsi="Times New Roman" w:cs="Times New Roman"/>
          <w:sz w:val="24"/>
          <w:szCs w:val="24"/>
          <w:lang w:val="en-GB"/>
        </w:rPr>
        <w:t xml:space="preserve"> </w:t>
      </w:r>
    </w:p>
    <w:p w14:paraId="124D4344" w14:textId="0E2B3103" w:rsidR="00E5305E" w:rsidRPr="00E5305E" w:rsidRDefault="00BD0219" w:rsidP="00E5305E">
      <w:pPr>
        <w:pStyle w:val="ListParagraph"/>
        <w:numPr>
          <w:ilvl w:val="0"/>
          <w:numId w:val="2"/>
        </w:num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Electronic Communication Amendment Bill</w:t>
      </w:r>
      <w:r w:rsidR="00E5305E" w:rsidRPr="00E5305E">
        <w:rPr>
          <w:rFonts w:ascii="Times New Roman" w:hAnsi="Times New Roman" w:cs="Times New Roman"/>
          <w:b/>
          <w:sz w:val="24"/>
          <w:szCs w:val="24"/>
          <w:lang w:val="en-GB"/>
        </w:rPr>
        <w:t xml:space="preserve"> </w:t>
      </w:r>
    </w:p>
    <w:p w14:paraId="391A449F" w14:textId="33E41B83" w:rsidR="00E5305E" w:rsidRDefault="00BD0219" w:rsidP="00E5305E">
      <w:pPr>
        <w:spacing w:line="360" w:lineRule="auto"/>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On 19 September 2018, Parliament tabled the Electronic Communicati</w:t>
      </w:r>
      <w:r w:rsidR="008908C9">
        <w:rPr>
          <w:rFonts w:ascii="Times New Roman" w:hAnsi="Times New Roman" w:cs="Times New Roman"/>
          <w:sz w:val="24"/>
          <w:szCs w:val="24"/>
          <w:shd w:val="clear" w:color="auto" w:fill="FFFFFF"/>
          <w:lang w:val="en-GB"/>
        </w:rPr>
        <w:t>ons Amendment Bill which is an amendment on several substantive provisions of</w:t>
      </w:r>
      <w:r>
        <w:rPr>
          <w:rFonts w:ascii="Times New Roman" w:hAnsi="Times New Roman" w:cs="Times New Roman"/>
          <w:sz w:val="24"/>
          <w:szCs w:val="24"/>
          <w:shd w:val="clear" w:color="auto" w:fill="FFFFFF"/>
          <w:lang w:val="en-GB"/>
        </w:rPr>
        <w:t xml:space="preserve"> the Electronic Communications Act, 36 of 2005</w:t>
      </w:r>
      <w:r w:rsidR="008908C9">
        <w:rPr>
          <w:rFonts w:ascii="Times New Roman" w:hAnsi="Times New Roman" w:cs="Times New Roman"/>
          <w:sz w:val="24"/>
          <w:szCs w:val="24"/>
          <w:shd w:val="clear" w:color="auto" w:fill="FFFFFF"/>
          <w:lang w:val="en-GB"/>
        </w:rPr>
        <w:t>.   The amendment seeks to:</w:t>
      </w:r>
    </w:p>
    <w:p w14:paraId="0652DC8F" w14:textId="1F7C58E5" w:rsidR="008908C9" w:rsidRDefault="008908C9" w:rsidP="008908C9">
      <w:pPr>
        <w:pStyle w:val="ListParagraph"/>
        <w:numPr>
          <w:ilvl w:val="0"/>
          <w:numId w:val="3"/>
        </w:num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Provide a new framework for rapid deployment of electronic communications facilities;</w:t>
      </w:r>
    </w:p>
    <w:p w14:paraId="6750BD55" w14:textId="41448370" w:rsidR="008908C9" w:rsidRDefault="008908C9" w:rsidP="008908C9">
      <w:pPr>
        <w:pStyle w:val="ListParagraph"/>
        <w:numPr>
          <w:ilvl w:val="0"/>
          <w:numId w:val="3"/>
        </w:num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Provide new approaches on scare resources such as spectrum;</w:t>
      </w:r>
    </w:p>
    <w:p w14:paraId="56457273" w14:textId="5BB29071" w:rsidR="008908C9" w:rsidRDefault="008908C9" w:rsidP="008908C9">
      <w:pPr>
        <w:pStyle w:val="ListParagraph"/>
        <w:numPr>
          <w:ilvl w:val="0"/>
          <w:numId w:val="3"/>
        </w:num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Create a new framework for open access;</w:t>
      </w:r>
    </w:p>
    <w:p w14:paraId="5F445660" w14:textId="62ABD0DD" w:rsidR="008908C9" w:rsidRDefault="008908C9" w:rsidP="008908C9">
      <w:pPr>
        <w:pStyle w:val="ListParagraph"/>
        <w:numPr>
          <w:ilvl w:val="0"/>
          <w:numId w:val="3"/>
        </w:num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Provide for the regulation of international roaming, including SADC roaming to ensure regulated roaming costs, quality of service and transparency thus making roaming costs affordable;</w:t>
      </w:r>
    </w:p>
    <w:p w14:paraId="7D3E861C" w14:textId="60742B08" w:rsidR="008908C9" w:rsidRDefault="008908C9" w:rsidP="008908C9">
      <w:pPr>
        <w:pStyle w:val="ListParagraph"/>
        <w:numPr>
          <w:ilvl w:val="0"/>
          <w:numId w:val="3"/>
        </w:num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Reduce infrastructure duplications and encourage service-based competition through wireless open access</w:t>
      </w:r>
      <w:r w:rsidR="00AE6A10">
        <w:rPr>
          <w:rFonts w:ascii="Times New Roman" w:hAnsi="Times New Roman" w:cs="Times New Roman"/>
          <w:color w:val="000000"/>
          <w:sz w:val="24"/>
          <w:szCs w:val="24"/>
          <w:shd w:val="clear" w:color="auto" w:fill="FFFFFF"/>
          <w:lang w:val="en-GB"/>
        </w:rPr>
        <w:t xml:space="preserve"> network services</w:t>
      </w:r>
      <w:r w:rsidR="00482A35">
        <w:rPr>
          <w:rFonts w:ascii="Times New Roman" w:hAnsi="Times New Roman" w:cs="Times New Roman"/>
          <w:color w:val="000000"/>
          <w:sz w:val="24"/>
          <w:szCs w:val="24"/>
          <w:shd w:val="clear" w:color="auto" w:fill="FFFFFF"/>
          <w:lang w:val="en-GB"/>
        </w:rPr>
        <w:t>; and</w:t>
      </w:r>
    </w:p>
    <w:p w14:paraId="43B6F078" w14:textId="53BCF617" w:rsidR="00AE6A10" w:rsidRDefault="00AE6A10" w:rsidP="00AE6A10">
      <w:pPr>
        <w:pStyle w:val="ListParagraph"/>
        <w:numPr>
          <w:ilvl w:val="0"/>
          <w:numId w:val="3"/>
        </w:num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Provide for consumer protection of different types of end-users and subscribers.</w:t>
      </w:r>
    </w:p>
    <w:p w14:paraId="412114A5" w14:textId="0C4AEF8A" w:rsidR="00F564FA" w:rsidRPr="00482A35" w:rsidRDefault="00482A35" w:rsidP="00482A35">
      <w:pPr>
        <w:spacing w:line="360" w:lineRule="auto"/>
        <w:jc w:val="both"/>
        <w:rPr>
          <w:rFonts w:ascii="Times New Roman" w:hAnsi="Times New Roman" w:cs="Times New Roman"/>
          <w:color w:val="000000"/>
          <w:sz w:val="24"/>
          <w:szCs w:val="24"/>
          <w:shd w:val="clear" w:color="auto" w:fill="FFFFFF"/>
          <w:lang w:val="en-GB"/>
        </w:rPr>
      </w:pPr>
      <w:r>
        <w:rPr>
          <w:rFonts w:ascii="Times New Roman" w:hAnsi="Times New Roman" w:cs="Times New Roman"/>
          <w:color w:val="000000"/>
          <w:sz w:val="24"/>
          <w:szCs w:val="24"/>
          <w:shd w:val="clear" w:color="auto" w:fill="FFFFFF"/>
          <w:lang w:val="en-GB"/>
        </w:rPr>
        <w:t xml:space="preserve">A call for submissions is yet to be made.  </w:t>
      </w:r>
    </w:p>
    <w:p w14:paraId="2F134BBC" w14:textId="017358C4" w:rsidR="00E5305E" w:rsidRPr="00F564FA" w:rsidRDefault="00F564FA" w:rsidP="00F564FA">
      <w:pPr>
        <w:pStyle w:val="NormalWeb"/>
        <w:numPr>
          <w:ilvl w:val="0"/>
          <w:numId w:val="2"/>
        </w:numPr>
        <w:shd w:val="clear" w:color="auto" w:fill="FFFFFF"/>
        <w:spacing w:before="0" w:beforeAutospacing="0" w:line="360" w:lineRule="auto"/>
        <w:jc w:val="both"/>
        <w:rPr>
          <w:lang w:val="en-GB"/>
        </w:rPr>
      </w:pPr>
      <w:r>
        <w:rPr>
          <w:b/>
          <w:lang w:val="en-GB"/>
        </w:rPr>
        <w:t>National and Provincial Party Elections Broadcasts and Political Advertisements Amendment Regulations</w:t>
      </w:r>
    </w:p>
    <w:p w14:paraId="6AC023D3" w14:textId="280EEEC2" w:rsidR="00C85182" w:rsidRPr="009A6002" w:rsidRDefault="00C03546" w:rsidP="009A6002">
      <w:pPr>
        <w:pStyle w:val="NormalWeb"/>
        <w:shd w:val="clear" w:color="auto" w:fill="FFFFFF"/>
        <w:spacing w:before="0" w:beforeAutospacing="0" w:line="360" w:lineRule="auto"/>
        <w:jc w:val="both"/>
        <w:rPr>
          <w:lang w:val="en-GB"/>
        </w:rPr>
      </w:pPr>
      <w:r>
        <w:rPr>
          <w:lang w:val="en-GB"/>
        </w:rPr>
        <w:t>In preparation for the national ele</w:t>
      </w:r>
      <w:r w:rsidR="00444C05">
        <w:rPr>
          <w:lang w:val="en-GB"/>
        </w:rPr>
        <w:t>ctions in 2019, t</w:t>
      </w:r>
      <w:r w:rsidR="00F564FA">
        <w:rPr>
          <w:lang w:val="en-GB"/>
        </w:rPr>
        <w:t>he Independent Communications Authority of South Africa, on 31 August 2018, published an amendment to the regulation on National and Provincial Party Elections Broadcasts and Political Advertisements for comment by 29 September 2018.</w:t>
      </w:r>
      <w:r w:rsidR="00444C05">
        <w:rPr>
          <w:lang w:val="en-GB"/>
        </w:rPr>
        <w:t xml:space="preserve">  The</w:t>
      </w:r>
      <w:r w:rsidR="009A6002">
        <w:rPr>
          <w:lang w:val="en-GB"/>
        </w:rPr>
        <w:t xml:space="preserve"> proposed</w:t>
      </w:r>
      <w:r w:rsidR="00444C05">
        <w:rPr>
          <w:lang w:val="en-GB"/>
        </w:rPr>
        <w:t xml:space="preserve"> amendment seeks to regulate political electora</w:t>
      </w:r>
      <w:r w:rsidR="00624D0C">
        <w:rPr>
          <w:lang w:val="en-GB"/>
        </w:rPr>
        <w:t xml:space="preserve">l broadcasts to ensure fairness and equitable treatment of </w:t>
      </w:r>
      <w:r w:rsidR="00FB6C69">
        <w:rPr>
          <w:lang w:val="en-GB"/>
        </w:rPr>
        <w:t xml:space="preserve">registered </w:t>
      </w:r>
      <w:r w:rsidR="00624D0C">
        <w:rPr>
          <w:lang w:val="en-GB"/>
        </w:rPr>
        <w:t>political parties</w:t>
      </w:r>
      <w:r w:rsidR="009A6002">
        <w:rPr>
          <w:lang w:val="en-GB"/>
        </w:rPr>
        <w:t>. B</w:t>
      </w:r>
      <w:r w:rsidR="00624D0C">
        <w:rPr>
          <w:lang w:val="en-GB"/>
        </w:rPr>
        <w:t xml:space="preserve">roadcasting licensees </w:t>
      </w:r>
      <w:r w:rsidR="00FB6C69">
        <w:rPr>
          <w:lang w:val="en-GB"/>
        </w:rPr>
        <w:t>are to</w:t>
      </w:r>
      <w:r w:rsidR="00624D0C">
        <w:rPr>
          <w:lang w:val="en-GB"/>
        </w:rPr>
        <w:t xml:space="preserve"> increas</w:t>
      </w:r>
      <w:r w:rsidR="00FB6C69">
        <w:rPr>
          <w:lang w:val="en-GB"/>
        </w:rPr>
        <w:t>e</w:t>
      </w:r>
      <w:r w:rsidR="00624D0C">
        <w:rPr>
          <w:lang w:val="en-GB"/>
        </w:rPr>
        <w:t xml:space="preserve"> the number of slot allocations per day available for political election broadcasts.</w:t>
      </w:r>
    </w:p>
    <w:p w14:paraId="41816707" w14:textId="77777777" w:rsidR="008A6650" w:rsidRPr="00E5305E" w:rsidRDefault="008A6650" w:rsidP="00E5305E">
      <w:pPr>
        <w:shd w:val="clear" w:color="auto" w:fill="FFFFFF"/>
        <w:spacing w:after="0" w:line="360" w:lineRule="auto"/>
        <w:jc w:val="both"/>
        <w:textAlignment w:val="baseline"/>
        <w:outlineLvl w:val="0"/>
        <w:rPr>
          <w:rFonts w:ascii="Times New Roman" w:eastAsia="Times New Roman" w:hAnsi="Times New Roman" w:cs="Times New Roman"/>
          <w:b/>
          <w:bCs/>
          <w:kern w:val="36"/>
          <w:sz w:val="24"/>
          <w:szCs w:val="24"/>
          <w:lang w:val="en-GB" w:eastAsia="en-ZA"/>
        </w:rPr>
      </w:pPr>
    </w:p>
    <w:p w14:paraId="4E64401F" w14:textId="76FCB7E8" w:rsidR="008A6650" w:rsidRPr="00E5305E" w:rsidRDefault="008A6650" w:rsidP="00E5305E">
      <w:pPr>
        <w:shd w:val="clear" w:color="auto" w:fill="FFFFFF"/>
        <w:spacing w:after="0" w:line="360" w:lineRule="auto"/>
        <w:jc w:val="both"/>
        <w:textAlignment w:val="baseline"/>
        <w:outlineLvl w:val="0"/>
        <w:rPr>
          <w:rFonts w:ascii="Times New Roman" w:eastAsia="Times New Roman" w:hAnsi="Times New Roman" w:cs="Times New Roman"/>
          <w:b/>
          <w:bCs/>
          <w:kern w:val="36"/>
          <w:sz w:val="24"/>
          <w:szCs w:val="24"/>
          <w:lang w:val="en-GB" w:eastAsia="en-ZA"/>
        </w:rPr>
      </w:pPr>
      <w:r w:rsidRPr="00E5305E">
        <w:rPr>
          <w:rFonts w:ascii="Times New Roman" w:eastAsia="Times New Roman" w:hAnsi="Times New Roman" w:cs="Times New Roman"/>
          <w:b/>
          <w:bCs/>
          <w:kern w:val="36"/>
          <w:sz w:val="24"/>
          <w:szCs w:val="24"/>
          <w:lang w:val="en-GB" w:eastAsia="en-ZA"/>
        </w:rPr>
        <w:t>In the region</w:t>
      </w:r>
    </w:p>
    <w:p w14:paraId="1C5A470B" w14:textId="77777777" w:rsidR="008A6650" w:rsidRPr="00E5305E" w:rsidRDefault="008A6650" w:rsidP="00E5305E">
      <w:pPr>
        <w:shd w:val="clear" w:color="auto" w:fill="FFFFFF"/>
        <w:spacing w:after="0" w:line="360" w:lineRule="auto"/>
        <w:jc w:val="both"/>
        <w:textAlignment w:val="baseline"/>
        <w:outlineLvl w:val="0"/>
        <w:rPr>
          <w:rFonts w:ascii="Times New Roman" w:eastAsia="Times New Roman" w:hAnsi="Times New Roman" w:cs="Times New Roman"/>
          <w:b/>
          <w:bCs/>
          <w:kern w:val="36"/>
          <w:sz w:val="24"/>
          <w:szCs w:val="24"/>
          <w:lang w:val="en-GB" w:eastAsia="en-ZA"/>
        </w:rPr>
      </w:pPr>
    </w:p>
    <w:p w14:paraId="056539D3" w14:textId="3589D384" w:rsidR="00A84F45" w:rsidRDefault="000B2CC1" w:rsidP="00E5305E">
      <w:pPr>
        <w:pStyle w:val="ListParagraph"/>
        <w:numPr>
          <w:ilvl w:val="0"/>
          <w:numId w:val="2"/>
        </w:numPr>
        <w:shd w:val="clear" w:color="auto" w:fill="FFFFFF"/>
        <w:spacing w:after="0" w:line="360" w:lineRule="auto"/>
        <w:jc w:val="both"/>
        <w:textAlignment w:val="baseline"/>
        <w:outlineLvl w:val="0"/>
        <w:rPr>
          <w:rFonts w:ascii="Times New Roman" w:eastAsia="Times New Roman" w:hAnsi="Times New Roman" w:cs="Times New Roman"/>
          <w:b/>
          <w:bCs/>
          <w:kern w:val="36"/>
          <w:sz w:val="24"/>
          <w:szCs w:val="24"/>
          <w:lang w:val="en-GB" w:eastAsia="en-ZA"/>
        </w:rPr>
      </w:pPr>
      <w:r>
        <w:rPr>
          <w:rFonts w:ascii="Times New Roman" w:eastAsia="Times New Roman" w:hAnsi="Times New Roman" w:cs="Times New Roman"/>
          <w:b/>
          <w:bCs/>
          <w:kern w:val="36"/>
          <w:sz w:val="24"/>
          <w:szCs w:val="24"/>
          <w:lang w:val="en-GB" w:eastAsia="en-ZA"/>
        </w:rPr>
        <w:t>Mozambique</w:t>
      </w:r>
    </w:p>
    <w:p w14:paraId="2896ED54" w14:textId="5B90FD4A" w:rsidR="00BF2172" w:rsidRDefault="00D807B6" w:rsidP="000B2C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23 July 2018</w:t>
      </w:r>
      <w:r w:rsidR="004F7BEC">
        <w:rPr>
          <w:rFonts w:ascii="Times New Roman" w:hAnsi="Times New Roman" w:cs="Times New Roman"/>
          <w:sz w:val="24"/>
          <w:szCs w:val="24"/>
        </w:rPr>
        <w:t xml:space="preserve"> and ahead of the municipal elections scheduled for October and presidential elections in 2019, government</w:t>
      </w:r>
      <w:r>
        <w:rPr>
          <w:rFonts w:ascii="Times New Roman" w:hAnsi="Times New Roman" w:cs="Times New Roman"/>
          <w:sz w:val="24"/>
          <w:szCs w:val="24"/>
        </w:rPr>
        <w:t xml:space="preserve"> introduced new fees for</w:t>
      </w:r>
      <w:r w:rsidR="007C3E70">
        <w:rPr>
          <w:rFonts w:ascii="Times New Roman" w:hAnsi="Times New Roman" w:cs="Times New Roman"/>
          <w:sz w:val="24"/>
          <w:szCs w:val="24"/>
        </w:rPr>
        <w:t xml:space="preserve"> foreign media and local media including community radio. </w:t>
      </w:r>
      <w:r w:rsidR="00887EA2">
        <w:rPr>
          <w:rFonts w:ascii="Times New Roman" w:hAnsi="Times New Roman" w:cs="Times New Roman"/>
          <w:sz w:val="24"/>
          <w:szCs w:val="24"/>
        </w:rPr>
        <w:t xml:space="preserve"> In terms of Decree No 40 of 2018 a</w:t>
      </w:r>
      <w:r w:rsidR="007C3E70">
        <w:rPr>
          <w:rFonts w:ascii="Times New Roman" w:hAnsi="Times New Roman" w:cs="Times New Roman"/>
          <w:sz w:val="24"/>
          <w:szCs w:val="24"/>
        </w:rPr>
        <w:t>ccreditation for</w:t>
      </w:r>
      <w:r>
        <w:rPr>
          <w:rFonts w:ascii="Times New Roman" w:hAnsi="Times New Roman" w:cs="Times New Roman"/>
          <w:sz w:val="24"/>
          <w:szCs w:val="24"/>
        </w:rPr>
        <w:t xml:space="preserve"> foreign journalist</w:t>
      </w:r>
      <w:r w:rsidR="007C3E70">
        <w:rPr>
          <w:rFonts w:ascii="Times New Roman" w:hAnsi="Times New Roman" w:cs="Times New Roman"/>
          <w:sz w:val="24"/>
          <w:szCs w:val="24"/>
        </w:rPr>
        <w:t xml:space="preserve"> which was free previously will now cost approximately US$ 500 each year. </w:t>
      </w:r>
      <w:r w:rsidR="006A45C0">
        <w:rPr>
          <w:rFonts w:ascii="Times New Roman" w:hAnsi="Times New Roman" w:cs="Times New Roman"/>
          <w:sz w:val="24"/>
          <w:szCs w:val="24"/>
        </w:rPr>
        <w:t xml:space="preserve"> A resident foreign correspondent will have to pay approximately US$</w:t>
      </w:r>
      <w:r w:rsidR="000B2CC1" w:rsidRPr="000B2CC1">
        <w:rPr>
          <w:rFonts w:ascii="Times New Roman" w:hAnsi="Times New Roman" w:cs="Times New Roman"/>
          <w:sz w:val="24"/>
          <w:szCs w:val="24"/>
        </w:rPr>
        <w:t xml:space="preserve"> 8,300</w:t>
      </w:r>
      <w:r w:rsidR="006A45C0">
        <w:rPr>
          <w:rFonts w:ascii="Times New Roman" w:hAnsi="Times New Roman" w:cs="Times New Roman"/>
          <w:sz w:val="24"/>
          <w:szCs w:val="24"/>
        </w:rPr>
        <w:t xml:space="preserve"> as an annual fee</w:t>
      </w:r>
      <w:r w:rsidR="000B2CC1" w:rsidRPr="000B2CC1">
        <w:rPr>
          <w:rFonts w:ascii="Times New Roman" w:hAnsi="Times New Roman" w:cs="Times New Roman"/>
          <w:sz w:val="24"/>
          <w:szCs w:val="24"/>
        </w:rPr>
        <w:t>,</w:t>
      </w:r>
      <w:r w:rsidR="006A45C0">
        <w:rPr>
          <w:rFonts w:ascii="Times New Roman" w:hAnsi="Times New Roman" w:cs="Times New Roman"/>
          <w:sz w:val="24"/>
          <w:szCs w:val="24"/>
        </w:rPr>
        <w:t xml:space="preserve"> whilst a</w:t>
      </w:r>
      <w:r w:rsidR="000B2CC1" w:rsidRPr="000B2CC1">
        <w:rPr>
          <w:rFonts w:ascii="Times New Roman" w:hAnsi="Times New Roman" w:cs="Times New Roman"/>
          <w:sz w:val="24"/>
          <w:szCs w:val="24"/>
        </w:rPr>
        <w:t xml:space="preserve"> local </w:t>
      </w:r>
      <w:r w:rsidR="006A45C0">
        <w:rPr>
          <w:rFonts w:ascii="Times New Roman" w:hAnsi="Times New Roman" w:cs="Times New Roman"/>
          <w:sz w:val="24"/>
          <w:szCs w:val="24"/>
        </w:rPr>
        <w:t xml:space="preserve">freelance </w:t>
      </w:r>
      <w:r w:rsidR="000B2CC1" w:rsidRPr="000B2CC1">
        <w:rPr>
          <w:rFonts w:ascii="Times New Roman" w:hAnsi="Times New Roman" w:cs="Times New Roman"/>
          <w:sz w:val="24"/>
          <w:szCs w:val="24"/>
        </w:rPr>
        <w:t>journalist working for a foreign news outlet</w:t>
      </w:r>
      <w:r w:rsidR="006A45C0">
        <w:rPr>
          <w:rFonts w:ascii="Times New Roman" w:hAnsi="Times New Roman" w:cs="Times New Roman"/>
          <w:sz w:val="24"/>
          <w:szCs w:val="24"/>
        </w:rPr>
        <w:t xml:space="preserve"> will pay an annual fee of</w:t>
      </w:r>
      <w:r w:rsidR="000B2CC1" w:rsidRPr="000B2CC1">
        <w:rPr>
          <w:rFonts w:ascii="Times New Roman" w:hAnsi="Times New Roman" w:cs="Times New Roman"/>
          <w:sz w:val="24"/>
          <w:szCs w:val="24"/>
        </w:rPr>
        <w:t xml:space="preserve"> $2,500 for a foreign freelancer and $560 for a local freelancer. </w:t>
      </w:r>
      <w:r w:rsidR="006A45C0">
        <w:rPr>
          <w:rFonts w:ascii="Times New Roman" w:hAnsi="Times New Roman" w:cs="Times New Roman"/>
          <w:sz w:val="24"/>
          <w:szCs w:val="24"/>
        </w:rPr>
        <w:t xml:space="preserve"> </w:t>
      </w:r>
      <w:r w:rsidR="00BF2172">
        <w:rPr>
          <w:rFonts w:ascii="Times New Roman" w:hAnsi="Times New Roman" w:cs="Times New Roman"/>
          <w:sz w:val="24"/>
          <w:szCs w:val="24"/>
        </w:rPr>
        <w:t xml:space="preserve">Over the past four years, </w:t>
      </w:r>
      <w:r w:rsidR="000B2CC1" w:rsidRPr="000B2CC1">
        <w:rPr>
          <w:rFonts w:ascii="Times New Roman" w:hAnsi="Times New Roman" w:cs="Times New Roman"/>
          <w:sz w:val="24"/>
          <w:szCs w:val="24"/>
        </w:rPr>
        <w:t xml:space="preserve">Mozambique </w:t>
      </w:r>
      <w:r w:rsidR="00BF2172">
        <w:rPr>
          <w:rFonts w:ascii="Times New Roman" w:hAnsi="Times New Roman" w:cs="Times New Roman"/>
          <w:sz w:val="24"/>
          <w:szCs w:val="24"/>
        </w:rPr>
        <w:t xml:space="preserve">has been </w:t>
      </w:r>
      <w:r w:rsidR="000B2CC1" w:rsidRPr="000B2CC1">
        <w:rPr>
          <w:rFonts w:ascii="Times New Roman" w:hAnsi="Times New Roman" w:cs="Times New Roman"/>
          <w:sz w:val="24"/>
          <w:szCs w:val="24"/>
        </w:rPr>
        <w:t>sliding down the World Press Freedom Index to 99</w:t>
      </w:r>
      <w:r w:rsidR="000B2CC1" w:rsidRPr="000B2CC1">
        <w:rPr>
          <w:rFonts w:ascii="Times New Roman" w:hAnsi="Times New Roman" w:cs="Times New Roman"/>
          <w:sz w:val="24"/>
          <w:szCs w:val="24"/>
          <w:vertAlign w:val="superscript"/>
        </w:rPr>
        <w:t>th</w:t>
      </w:r>
      <w:r w:rsidR="000B2CC1" w:rsidRPr="000B2CC1">
        <w:rPr>
          <w:rFonts w:ascii="Times New Roman" w:hAnsi="Times New Roman" w:cs="Times New Roman"/>
          <w:sz w:val="24"/>
          <w:szCs w:val="24"/>
        </w:rPr>
        <w:t xml:space="preserve"> place out of 180 countries</w:t>
      </w:r>
      <w:r w:rsidR="00BF2172">
        <w:rPr>
          <w:rFonts w:ascii="Times New Roman" w:hAnsi="Times New Roman" w:cs="Times New Roman"/>
          <w:sz w:val="24"/>
          <w:szCs w:val="24"/>
        </w:rPr>
        <w:t>.</w:t>
      </w:r>
      <w:r w:rsidR="000B2CC1" w:rsidRPr="000B2CC1">
        <w:rPr>
          <w:rFonts w:ascii="Times New Roman" w:hAnsi="Times New Roman" w:cs="Times New Roman"/>
          <w:sz w:val="24"/>
          <w:szCs w:val="24"/>
        </w:rPr>
        <w:t xml:space="preserve"> </w:t>
      </w:r>
    </w:p>
    <w:p w14:paraId="12FB7CED" w14:textId="215DF5FC" w:rsidR="000B2CC1" w:rsidRPr="000B2CC1" w:rsidRDefault="00BF2172" w:rsidP="000B2CC1">
      <w:pPr>
        <w:spacing w:line="360" w:lineRule="auto"/>
        <w:jc w:val="both"/>
        <w:rPr>
          <w:rFonts w:ascii="Times New Roman" w:hAnsi="Times New Roman" w:cs="Times New Roman"/>
          <w:sz w:val="24"/>
          <w:szCs w:val="24"/>
        </w:rPr>
      </w:pPr>
      <w:r>
        <w:rPr>
          <w:rFonts w:ascii="Times New Roman" w:hAnsi="Times New Roman" w:cs="Times New Roman"/>
          <w:sz w:val="24"/>
          <w:szCs w:val="24"/>
        </w:rPr>
        <w:t>Organisations including the Mozambique branch of Media Institute of Southern Africa</w:t>
      </w:r>
      <w:r w:rsidR="004F7BEC">
        <w:rPr>
          <w:rFonts w:ascii="Times New Roman" w:hAnsi="Times New Roman" w:cs="Times New Roman"/>
          <w:sz w:val="24"/>
          <w:szCs w:val="24"/>
        </w:rPr>
        <w:t xml:space="preserve">; </w:t>
      </w:r>
      <w:r>
        <w:rPr>
          <w:rFonts w:ascii="Times New Roman" w:hAnsi="Times New Roman" w:cs="Times New Roman"/>
          <w:sz w:val="24"/>
          <w:szCs w:val="24"/>
        </w:rPr>
        <w:t xml:space="preserve">Committee for the Protection of Journalists </w:t>
      </w:r>
      <w:r w:rsidR="004F7BEC">
        <w:rPr>
          <w:rFonts w:ascii="Times New Roman" w:hAnsi="Times New Roman" w:cs="Times New Roman"/>
          <w:sz w:val="24"/>
          <w:szCs w:val="24"/>
        </w:rPr>
        <w:t xml:space="preserve">and the FXI </w:t>
      </w:r>
      <w:r>
        <w:rPr>
          <w:rFonts w:ascii="Times New Roman" w:hAnsi="Times New Roman" w:cs="Times New Roman"/>
          <w:sz w:val="24"/>
          <w:szCs w:val="24"/>
        </w:rPr>
        <w:t>have raised their concerns</w:t>
      </w:r>
      <w:r w:rsidR="004F7BEC">
        <w:rPr>
          <w:rFonts w:ascii="Times New Roman" w:hAnsi="Times New Roman" w:cs="Times New Roman"/>
          <w:sz w:val="24"/>
          <w:szCs w:val="24"/>
        </w:rPr>
        <w:t xml:space="preserve"> that</w:t>
      </w:r>
      <w:r>
        <w:rPr>
          <w:rFonts w:ascii="Times New Roman" w:hAnsi="Times New Roman" w:cs="Times New Roman"/>
          <w:sz w:val="24"/>
          <w:szCs w:val="24"/>
        </w:rPr>
        <w:t xml:space="preserve"> the introduction of these fees </w:t>
      </w:r>
      <w:r w:rsidR="004F7BEC">
        <w:rPr>
          <w:rFonts w:ascii="Times New Roman" w:hAnsi="Times New Roman" w:cs="Times New Roman"/>
          <w:sz w:val="24"/>
          <w:szCs w:val="24"/>
        </w:rPr>
        <w:t>will have an adverse effect on</w:t>
      </w:r>
      <w:r>
        <w:rPr>
          <w:rFonts w:ascii="Times New Roman" w:hAnsi="Times New Roman" w:cs="Times New Roman"/>
          <w:sz w:val="24"/>
          <w:szCs w:val="24"/>
        </w:rPr>
        <w:t xml:space="preserve"> press freedom</w:t>
      </w:r>
      <w:r w:rsidR="004F7BEC">
        <w:rPr>
          <w:rFonts w:ascii="Times New Roman" w:hAnsi="Times New Roman" w:cs="Times New Roman"/>
          <w:sz w:val="24"/>
          <w:szCs w:val="24"/>
        </w:rPr>
        <w:t>, restrict the media’s ability to simply do its work and limit access to information</w:t>
      </w:r>
      <w:r>
        <w:rPr>
          <w:rFonts w:ascii="Times New Roman" w:hAnsi="Times New Roman" w:cs="Times New Roman"/>
          <w:sz w:val="24"/>
          <w:szCs w:val="24"/>
        </w:rPr>
        <w:t>.</w:t>
      </w:r>
    </w:p>
    <w:p w14:paraId="06C55697" w14:textId="7FCDCCB5" w:rsidR="000B2CC1" w:rsidRPr="00D807B6" w:rsidRDefault="00D807B6" w:rsidP="000B2CC1">
      <w:pPr>
        <w:shd w:val="clear" w:color="auto" w:fill="FFFFFF"/>
        <w:spacing w:after="0" w:line="360" w:lineRule="auto"/>
        <w:jc w:val="both"/>
        <w:textAlignment w:val="baseline"/>
        <w:outlineLvl w:val="0"/>
        <w:rPr>
          <w:rFonts w:ascii="Times New Roman" w:eastAsia="Times New Roman" w:hAnsi="Times New Roman" w:cs="Times New Roman"/>
          <w:bCs/>
          <w:kern w:val="36"/>
          <w:sz w:val="24"/>
          <w:szCs w:val="24"/>
          <w:lang w:val="en-GB" w:eastAsia="en-ZA"/>
        </w:rPr>
      </w:pPr>
      <w:r>
        <w:rPr>
          <w:rFonts w:ascii="Times New Roman" w:eastAsia="Times New Roman" w:hAnsi="Times New Roman" w:cs="Times New Roman"/>
          <w:bCs/>
          <w:kern w:val="36"/>
          <w:sz w:val="24"/>
          <w:szCs w:val="24"/>
          <w:lang w:val="en-GB" w:eastAsia="en-ZA"/>
        </w:rPr>
        <w:t>The new fee structure came into effect at the end of August 2018.</w:t>
      </w:r>
    </w:p>
    <w:p w14:paraId="757E9CBC" w14:textId="77777777" w:rsidR="00150053" w:rsidRPr="00E5305E" w:rsidRDefault="00150053" w:rsidP="00E5305E">
      <w:pPr>
        <w:shd w:val="clear" w:color="auto" w:fill="FFFFFF"/>
        <w:spacing w:after="0" w:line="360" w:lineRule="auto"/>
        <w:jc w:val="both"/>
        <w:rPr>
          <w:rFonts w:ascii="Times New Roman" w:eastAsia="Times New Roman" w:hAnsi="Times New Roman" w:cs="Times New Roman"/>
          <w:color w:val="000000"/>
          <w:sz w:val="24"/>
          <w:szCs w:val="24"/>
          <w:lang w:val="en-GB" w:eastAsia="en-ZA"/>
        </w:rPr>
      </w:pPr>
    </w:p>
    <w:p w14:paraId="54C82F5D" w14:textId="14B515B4" w:rsidR="00150053" w:rsidRPr="00E5305E" w:rsidRDefault="00A72FF6" w:rsidP="00E5305E">
      <w:pPr>
        <w:spacing w:line="360" w:lineRule="auto"/>
        <w:jc w:val="both"/>
        <w:rPr>
          <w:rFonts w:ascii="Times New Roman" w:hAnsi="Times New Roman" w:cs="Times New Roman"/>
          <w:b/>
          <w:sz w:val="24"/>
          <w:szCs w:val="24"/>
          <w:lang w:val="en-GB"/>
        </w:rPr>
      </w:pPr>
      <w:r w:rsidRPr="00E5305E">
        <w:rPr>
          <w:rFonts w:ascii="Times New Roman" w:hAnsi="Times New Roman" w:cs="Times New Roman"/>
          <w:b/>
          <w:sz w:val="24"/>
          <w:szCs w:val="24"/>
          <w:lang w:val="en-GB"/>
        </w:rPr>
        <w:t>Events</w:t>
      </w:r>
    </w:p>
    <w:p w14:paraId="76F4B212" w14:textId="04C9D9B6" w:rsidR="007C17B8" w:rsidRPr="00E5305E" w:rsidRDefault="005172F4" w:rsidP="00E5305E">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Capacity-building workshop in </w:t>
      </w:r>
      <w:proofErr w:type="spellStart"/>
      <w:r>
        <w:rPr>
          <w:rFonts w:ascii="Times New Roman" w:hAnsi="Times New Roman" w:cs="Times New Roman"/>
          <w:b/>
          <w:sz w:val="24"/>
          <w:szCs w:val="24"/>
        </w:rPr>
        <w:t>Ga-Pila</w:t>
      </w:r>
      <w:proofErr w:type="spellEnd"/>
      <w:r>
        <w:rPr>
          <w:rFonts w:ascii="Times New Roman" w:hAnsi="Times New Roman" w:cs="Times New Roman"/>
          <w:b/>
          <w:sz w:val="24"/>
          <w:szCs w:val="24"/>
        </w:rPr>
        <w:t>, Limpopo</w:t>
      </w:r>
    </w:p>
    <w:p w14:paraId="1BD6449C" w14:textId="35B821BF" w:rsidR="007C17B8" w:rsidRPr="00E5305E" w:rsidRDefault="007C17B8" w:rsidP="00E5305E">
      <w:pPr>
        <w:spacing w:line="360" w:lineRule="auto"/>
        <w:jc w:val="both"/>
        <w:rPr>
          <w:rFonts w:ascii="Times New Roman" w:hAnsi="Times New Roman" w:cs="Times New Roman"/>
          <w:sz w:val="24"/>
          <w:szCs w:val="24"/>
        </w:rPr>
      </w:pPr>
      <w:r w:rsidRPr="00E5305E">
        <w:rPr>
          <w:rFonts w:ascii="Times New Roman" w:hAnsi="Times New Roman" w:cs="Times New Roman"/>
          <w:sz w:val="24"/>
          <w:szCs w:val="24"/>
        </w:rPr>
        <w:t>On</w:t>
      </w:r>
      <w:r w:rsidR="00501006">
        <w:rPr>
          <w:rFonts w:ascii="Times New Roman" w:hAnsi="Times New Roman" w:cs="Times New Roman"/>
          <w:sz w:val="24"/>
          <w:szCs w:val="24"/>
        </w:rPr>
        <w:t xml:space="preserve"> 8 August 2018 in </w:t>
      </w:r>
      <w:proofErr w:type="spellStart"/>
      <w:r w:rsidR="00501006">
        <w:rPr>
          <w:rFonts w:ascii="Times New Roman" w:hAnsi="Times New Roman" w:cs="Times New Roman"/>
          <w:sz w:val="24"/>
          <w:szCs w:val="24"/>
        </w:rPr>
        <w:t>Mahwelereng</w:t>
      </w:r>
      <w:proofErr w:type="spellEnd"/>
      <w:r w:rsidR="00501006">
        <w:rPr>
          <w:rFonts w:ascii="Times New Roman" w:hAnsi="Times New Roman" w:cs="Times New Roman"/>
          <w:sz w:val="24"/>
          <w:szCs w:val="24"/>
        </w:rPr>
        <w:t xml:space="preserve">, Limpopo, the FXI conducted a capacity-building workshop on the right to protest and access to information to the </w:t>
      </w:r>
      <w:proofErr w:type="spellStart"/>
      <w:r w:rsidR="00501006">
        <w:rPr>
          <w:rFonts w:ascii="Times New Roman" w:hAnsi="Times New Roman" w:cs="Times New Roman"/>
          <w:sz w:val="24"/>
          <w:szCs w:val="24"/>
        </w:rPr>
        <w:t>Ga-Pila</w:t>
      </w:r>
      <w:proofErr w:type="spellEnd"/>
      <w:r w:rsidR="00501006">
        <w:rPr>
          <w:rFonts w:ascii="Times New Roman" w:hAnsi="Times New Roman" w:cs="Times New Roman"/>
          <w:sz w:val="24"/>
          <w:szCs w:val="24"/>
        </w:rPr>
        <w:t xml:space="preserve"> community that was relocated as a result of mining operations by Anglo Platinum mines.   </w:t>
      </w:r>
      <w:r w:rsidR="004F7BEC">
        <w:rPr>
          <w:rFonts w:ascii="Times New Roman" w:hAnsi="Times New Roman" w:cs="Times New Roman"/>
          <w:sz w:val="24"/>
          <w:szCs w:val="24"/>
        </w:rPr>
        <w:t>[</w:t>
      </w:r>
      <w:proofErr w:type="gramStart"/>
      <w:r w:rsidR="004F7BEC">
        <w:rPr>
          <w:rFonts w:ascii="Times New Roman" w:hAnsi="Times New Roman" w:cs="Times New Roman"/>
          <w:sz w:val="24"/>
          <w:szCs w:val="24"/>
        </w:rPr>
        <w:t>add</w:t>
      </w:r>
      <w:proofErr w:type="gramEnd"/>
      <w:r w:rsidR="004F7BEC">
        <w:rPr>
          <w:rFonts w:ascii="Times New Roman" w:hAnsi="Times New Roman" w:cs="Times New Roman"/>
          <w:sz w:val="24"/>
          <w:szCs w:val="24"/>
        </w:rPr>
        <w:t>]</w:t>
      </w:r>
    </w:p>
    <w:p w14:paraId="0612CCDF" w14:textId="3B5B720E" w:rsidR="007C17B8" w:rsidRPr="005172F4" w:rsidRDefault="005172F4" w:rsidP="00EC2054">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Roundtable discussion on free expression and social media</w:t>
      </w:r>
    </w:p>
    <w:p w14:paraId="29BC642A" w14:textId="73F374A6" w:rsidR="005172F4" w:rsidRPr="005172F4" w:rsidRDefault="005172F4" w:rsidP="005172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16 August 2018, the FXI held a roundtable on free expression and social media.  The speakers included Ms </w:t>
      </w:r>
      <w:proofErr w:type="spellStart"/>
      <w:r>
        <w:rPr>
          <w:rFonts w:ascii="Times New Roman" w:hAnsi="Times New Roman" w:cs="Times New Roman"/>
          <w:sz w:val="24"/>
          <w:szCs w:val="24"/>
        </w:rPr>
        <w:t>Okyebere</w:t>
      </w:r>
      <w:r w:rsidR="00B176ED">
        <w:rPr>
          <w:rFonts w:ascii="Times New Roman" w:hAnsi="Times New Roman" w:cs="Times New Roman"/>
          <w:sz w:val="24"/>
          <w:szCs w:val="24"/>
        </w:rPr>
        <w:t>a</w:t>
      </w:r>
      <w:proofErr w:type="spellEnd"/>
      <w:r w:rsidR="00B176ED">
        <w:rPr>
          <w:rFonts w:ascii="Times New Roman" w:hAnsi="Times New Roman" w:cs="Times New Roman"/>
          <w:sz w:val="24"/>
          <w:szCs w:val="24"/>
        </w:rPr>
        <w:t xml:space="preserve"> </w:t>
      </w:r>
      <w:proofErr w:type="spellStart"/>
      <w:r w:rsidR="00B176ED">
        <w:rPr>
          <w:rFonts w:ascii="Times New Roman" w:hAnsi="Times New Roman" w:cs="Times New Roman"/>
          <w:sz w:val="24"/>
          <w:szCs w:val="24"/>
        </w:rPr>
        <w:t>Ampofo</w:t>
      </w:r>
      <w:proofErr w:type="spellEnd"/>
      <w:r w:rsidR="00B176ED">
        <w:rPr>
          <w:rFonts w:ascii="Times New Roman" w:hAnsi="Times New Roman" w:cs="Times New Roman"/>
          <w:sz w:val="24"/>
          <w:szCs w:val="24"/>
        </w:rPr>
        <w:t xml:space="preserve">-Anti, partner at Webber </w:t>
      </w:r>
      <w:proofErr w:type="spellStart"/>
      <w:r w:rsidR="00B176ED">
        <w:rPr>
          <w:rFonts w:ascii="Times New Roman" w:hAnsi="Times New Roman" w:cs="Times New Roman"/>
          <w:sz w:val="24"/>
          <w:szCs w:val="24"/>
        </w:rPr>
        <w:t>Wentzel</w:t>
      </w:r>
      <w:proofErr w:type="spellEnd"/>
      <w:r w:rsidR="00B176ED">
        <w:rPr>
          <w:rFonts w:ascii="Times New Roman" w:hAnsi="Times New Roman" w:cs="Times New Roman"/>
          <w:sz w:val="24"/>
          <w:szCs w:val="24"/>
        </w:rPr>
        <w:t xml:space="preserve"> Attorneys and Ms </w:t>
      </w:r>
      <w:proofErr w:type="spellStart"/>
      <w:r w:rsidR="00B176ED">
        <w:rPr>
          <w:rFonts w:ascii="Times New Roman" w:hAnsi="Times New Roman" w:cs="Times New Roman"/>
          <w:sz w:val="24"/>
          <w:szCs w:val="24"/>
        </w:rPr>
        <w:t>Khutso</w:t>
      </w:r>
      <w:proofErr w:type="spellEnd"/>
      <w:r w:rsidR="00B176ED">
        <w:rPr>
          <w:rFonts w:ascii="Times New Roman" w:hAnsi="Times New Roman" w:cs="Times New Roman"/>
          <w:sz w:val="24"/>
          <w:szCs w:val="24"/>
        </w:rPr>
        <w:t xml:space="preserve"> </w:t>
      </w:r>
      <w:proofErr w:type="spellStart"/>
      <w:r w:rsidR="00B176ED">
        <w:rPr>
          <w:rFonts w:ascii="Times New Roman" w:hAnsi="Times New Roman" w:cs="Times New Roman"/>
          <w:sz w:val="24"/>
          <w:szCs w:val="24"/>
        </w:rPr>
        <w:t>Tsikane</w:t>
      </w:r>
      <w:proofErr w:type="spellEnd"/>
      <w:r w:rsidR="00B176ED">
        <w:rPr>
          <w:rFonts w:ascii="Times New Roman" w:hAnsi="Times New Roman" w:cs="Times New Roman"/>
          <w:sz w:val="24"/>
          <w:szCs w:val="24"/>
        </w:rPr>
        <w:t xml:space="preserve"> from M</w:t>
      </w:r>
      <w:r w:rsidR="00800ABB">
        <w:rPr>
          <w:rFonts w:ascii="Times New Roman" w:hAnsi="Times New Roman" w:cs="Times New Roman"/>
          <w:sz w:val="24"/>
          <w:szCs w:val="24"/>
        </w:rPr>
        <w:t xml:space="preserve">edia </w:t>
      </w:r>
      <w:r w:rsidR="00B176ED">
        <w:rPr>
          <w:rFonts w:ascii="Times New Roman" w:hAnsi="Times New Roman" w:cs="Times New Roman"/>
          <w:sz w:val="24"/>
          <w:szCs w:val="24"/>
        </w:rPr>
        <w:t>D</w:t>
      </w:r>
      <w:r w:rsidR="00800ABB">
        <w:rPr>
          <w:rFonts w:ascii="Times New Roman" w:hAnsi="Times New Roman" w:cs="Times New Roman"/>
          <w:sz w:val="24"/>
          <w:szCs w:val="24"/>
        </w:rPr>
        <w:t xml:space="preserve">iversity </w:t>
      </w:r>
      <w:r w:rsidR="00FB6C69">
        <w:rPr>
          <w:rFonts w:ascii="Times New Roman" w:hAnsi="Times New Roman" w:cs="Times New Roman"/>
          <w:sz w:val="24"/>
          <w:szCs w:val="24"/>
        </w:rPr>
        <w:t xml:space="preserve">and </w:t>
      </w:r>
      <w:r w:rsidR="00B176ED">
        <w:rPr>
          <w:rFonts w:ascii="Times New Roman" w:hAnsi="Times New Roman" w:cs="Times New Roman"/>
          <w:sz w:val="24"/>
          <w:szCs w:val="24"/>
        </w:rPr>
        <w:t>D</w:t>
      </w:r>
      <w:r w:rsidR="00FB6C69">
        <w:rPr>
          <w:rFonts w:ascii="Times New Roman" w:hAnsi="Times New Roman" w:cs="Times New Roman"/>
          <w:sz w:val="24"/>
          <w:szCs w:val="24"/>
        </w:rPr>
        <w:t>evelopment</w:t>
      </w:r>
      <w:r w:rsidR="00800ABB">
        <w:rPr>
          <w:rFonts w:ascii="Times New Roman" w:hAnsi="Times New Roman" w:cs="Times New Roman"/>
          <w:sz w:val="24"/>
          <w:szCs w:val="24"/>
        </w:rPr>
        <w:t xml:space="preserve"> </w:t>
      </w:r>
      <w:r w:rsidR="00B176ED">
        <w:rPr>
          <w:rFonts w:ascii="Times New Roman" w:hAnsi="Times New Roman" w:cs="Times New Roman"/>
          <w:sz w:val="24"/>
          <w:szCs w:val="24"/>
        </w:rPr>
        <w:t>A</w:t>
      </w:r>
      <w:r w:rsidR="00800ABB">
        <w:rPr>
          <w:rFonts w:ascii="Times New Roman" w:hAnsi="Times New Roman" w:cs="Times New Roman"/>
          <w:sz w:val="24"/>
          <w:szCs w:val="24"/>
        </w:rPr>
        <w:t>gency</w:t>
      </w:r>
      <w:r w:rsidR="00FB6C69">
        <w:rPr>
          <w:rFonts w:ascii="Times New Roman" w:hAnsi="Times New Roman" w:cs="Times New Roman"/>
          <w:sz w:val="24"/>
          <w:szCs w:val="24"/>
        </w:rPr>
        <w:t>.</w:t>
      </w:r>
      <w:r w:rsidR="004F7BEC">
        <w:rPr>
          <w:rFonts w:ascii="Times New Roman" w:hAnsi="Times New Roman" w:cs="Times New Roman"/>
          <w:sz w:val="24"/>
          <w:szCs w:val="24"/>
        </w:rPr>
        <w:t xml:space="preserve"> [</w:t>
      </w:r>
      <w:proofErr w:type="gramStart"/>
      <w:r w:rsidR="004F7BEC">
        <w:rPr>
          <w:rFonts w:ascii="Times New Roman" w:hAnsi="Times New Roman" w:cs="Times New Roman"/>
          <w:sz w:val="24"/>
          <w:szCs w:val="24"/>
        </w:rPr>
        <w:t>add</w:t>
      </w:r>
      <w:proofErr w:type="gramEnd"/>
      <w:r w:rsidR="004F7BEC">
        <w:rPr>
          <w:rFonts w:ascii="Times New Roman" w:hAnsi="Times New Roman" w:cs="Times New Roman"/>
          <w:sz w:val="24"/>
          <w:szCs w:val="24"/>
        </w:rPr>
        <w:t>]</w:t>
      </w:r>
    </w:p>
    <w:p w14:paraId="76082D70" w14:textId="77777777" w:rsidR="00EC2054" w:rsidRPr="00E5305E" w:rsidRDefault="00EC2054" w:rsidP="00E5305E">
      <w:pPr>
        <w:spacing w:line="360" w:lineRule="auto"/>
        <w:jc w:val="both"/>
        <w:rPr>
          <w:rFonts w:ascii="Times New Roman" w:hAnsi="Times New Roman" w:cs="Times New Roman"/>
          <w:sz w:val="24"/>
          <w:szCs w:val="24"/>
        </w:rPr>
      </w:pPr>
    </w:p>
    <w:p w14:paraId="373C05BE" w14:textId="77777777" w:rsidR="00A72FF6" w:rsidRPr="00E5305E" w:rsidRDefault="00A72FF6" w:rsidP="00E5305E">
      <w:pPr>
        <w:spacing w:line="360" w:lineRule="auto"/>
        <w:jc w:val="both"/>
        <w:rPr>
          <w:rFonts w:ascii="Times New Roman" w:hAnsi="Times New Roman" w:cs="Times New Roman"/>
          <w:sz w:val="24"/>
          <w:szCs w:val="24"/>
          <w:lang w:val="en-GB"/>
        </w:rPr>
      </w:pPr>
    </w:p>
    <w:p w14:paraId="72EC64CF" w14:textId="71E44A57" w:rsidR="00B7056A" w:rsidRPr="00E5305E" w:rsidRDefault="00B7056A" w:rsidP="00E5305E">
      <w:pPr>
        <w:spacing w:line="360" w:lineRule="auto"/>
        <w:jc w:val="both"/>
        <w:rPr>
          <w:rFonts w:ascii="Times New Roman" w:hAnsi="Times New Roman" w:cs="Times New Roman"/>
          <w:sz w:val="24"/>
          <w:szCs w:val="24"/>
          <w:lang w:val="en-GB"/>
        </w:rPr>
      </w:pPr>
    </w:p>
    <w:p w14:paraId="2F573183" w14:textId="009E29CB" w:rsidR="008F6E4D" w:rsidRPr="00E5305E" w:rsidRDefault="008F6E4D" w:rsidP="00E5305E">
      <w:pPr>
        <w:spacing w:line="360" w:lineRule="auto"/>
        <w:jc w:val="both"/>
        <w:rPr>
          <w:rFonts w:ascii="Times New Roman" w:hAnsi="Times New Roman" w:cs="Times New Roman"/>
          <w:sz w:val="24"/>
          <w:szCs w:val="24"/>
          <w:lang w:val="en-GB"/>
        </w:rPr>
      </w:pPr>
    </w:p>
    <w:p w14:paraId="3F052D82" w14:textId="77777777" w:rsidR="00B7056A" w:rsidRPr="00E5305E" w:rsidRDefault="00B7056A" w:rsidP="00E5305E">
      <w:pPr>
        <w:spacing w:line="360" w:lineRule="auto"/>
        <w:jc w:val="both"/>
        <w:rPr>
          <w:rFonts w:ascii="Times New Roman" w:hAnsi="Times New Roman" w:cs="Times New Roman"/>
          <w:sz w:val="24"/>
          <w:szCs w:val="24"/>
          <w:lang w:val="en-GB"/>
        </w:rPr>
      </w:pPr>
    </w:p>
    <w:sectPr w:rsidR="00B7056A" w:rsidRPr="00E53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03927"/>
    <w:multiLevelType w:val="hybridMultilevel"/>
    <w:tmpl w:val="F362A178"/>
    <w:lvl w:ilvl="0" w:tplc="8D987BD0">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C32EAB"/>
    <w:multiLevelType w:val="multilevel"/>
    <w:tmpl w:val="8A46424A"/>
    <w:lvl w:ilvl="0">
      <w:start w:val="1"/>
      <w:numFmt w:val="decimal"/>
      <w:pStyle w:val="1"/>
      <w:lvlText w:val="%1"/>
      <w:lvlJc w:val="left"/>
      <w:pPr>
        <w:tabs>
          <w:tab w:val="num" w:pos="567"/>
        </w:tabs>
        <w:ind w:left="567" w:hanging="567"/>
      </w:pPr>
      <w:rPr>
        <w:rFonts w:hint="default"/>
        <w:b w:val="0"/>
        <w:i w:val="0"/>
      </w:rPr>
    </w:lvl>
    <w:lvl w:ilvl="1">
      <w:start w:val="1"/>
      <w:numFmt w:val="decimal"/>
      <w:pStyle w:val="2"/>
      <w:lvlText w:val="%1.%2"/>
      <w:lvlJc w:val="left"/>
      <w:pPr>
        <w:tabs>
          <w:tab w:val="num" w:pos="1361"/>
        </w:tabs>
        <w:ind w:left="1361" w:hanging="794"/>
      </w:pPr>
      <w:rPr>
        <w:rFonts w:hint="default"/>
        <w:b w:val="0"/>
        <w:i w:val="0"/>
      </w:rPr>
    </w:lvl>
    <w:lvl w:ilvl="2">
      <w:start w:val="1"/>
      <w:numFmt w:val="decimal"/>
      <w:pStyle w:val="3"/>
      <w:lvlText w:val="%1.%2.%3"/>
      <w:lvlJc w:val="left"/>
      <w:pPr>
        <w:tabs>
          <w:tab w:val="num" w:pos="2155"/>
        </w:tabs>
        <w:ind w:left="2155" w:hanging="794"/>
      </w:pPr>
      <w:rPr>
        <w:rFonts w:hint="default"/>
        <w:b w:val="0"/>
        <w:i w:val="0"/>
      </w:rPr>
    </w:lvl>
    <w:lvl w:ilvl="3">
      <w:start w:val="1"/>
      <w:numFmt w:val="lowerLetter"/>
      <w:pStyle w:val="4"/>
      <w:lvlText w:val="(%4)"/>
      <w:lvlJc w:val="left"/>
      <w:pPr>
        <w:tabs>
          <w:tab w:val="num" w:pos="2552"/>
        </w:tabs>
        <w:ind w:left="2552" w:hanging="397"/>
      </w:pPr>
      <w:rPr>
        <w:rFonts w:hint="default"/>
      </w:rPr>
    </w:lvl>
    <w:lvl w:ilvl="4">
      <w:start w:val="1"/>
      <w:numFmt w:val="lowerRoman"/>
      <w:pStyle w:val="5"/>
      <w:lvlText w:val="(%5)"/>
      <w:lvlJc w:val="left"/>
      <w:pPr>
        <w:tabs>
          <w:tab w:val="num" w:pos="3119"/>
        </w:tabs>
        <w:ind w:left="3119" w:hanging="567"/>
      </w:pPr>
      <w:rPr>
        <w:rFonts w:hint="default"/>
        <w:b w:val="0"/>
        <w:i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3CD03142"/>
    <w:multiLevelType w:val="hybridMultilevel"/>
    <w:tmpl w:val="00C2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C24174"/>
    <w:multiLevelType w:val="hybridMultilevel"/>
    <w:tmpl w:val="73DADA1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nsid w:val="4FA53E30"/>
    <w:multiLevelType w:val="hybridMultilevel"/>
    <w:tmpl w:val="7BBC5054"/>
    <w:lvl w:ilvl="0" w:tplc="3852FD5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C5217AA"/>
    <w:multiLevelType w:val="hybridMultilevel"/>
    <w:tmpl w:val="C39248B0"/>
    <w:lvl w:ilvl="0" w:tplc="4BB48E8A">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6D"/>
    <w:rsid w:val="0000037B"/>
    <w:rsid w:val="000208B9"/>
    <w:rsid w:val="0002427C"/>
    <w:rsid w:val="00040C88"/>
    <w:rsid w:val="000748F5"/>
    <w:rsid w:val="00086BF9"/>
    <w:rsid w:val="000B2CC1"/>
    <w:rsid w:val="000D484D"/>
    <w:rsid w:val="000E423A"/>
    <w:rsid w:val="00150053"/>
    <w:rsid w:val="00156972"/>
    <w:rsid w:val="001970AA"/>
    <w:rsid w:val="001C4C24"/>
    <w:rsid w:val="001D1BAE"/>
    <w:rsid w:val="001D3BE6"/>
    <w:rsid w:val="001F76D7"/>
    <w:rsid w:val="002065EF"/>
    <w:rsid w:val="00207077"/>
    <w:rsid w:val="00212B08"/>
    <w:rsid w:val="002505F1"/>
    <w:rsid w:val="0025110A"/>
    <w:rsid w:val="0027175A"/>
    <w:rsid w:val="0028018E"/>
    <w:rsid w:val="002A43B7"/>
    <w:rsid w:val="002C7E44"/>
    <w:rsid w:val="002E6268"/>
    <w:rsid w:val="00313956"/>
    <w:rsid w:val="00324202"/>
    <w:rsid w:val="003430D6"/>
    <w:rsid w:val="00355E69"/>
    <w:rsid w:val="00365511"/>
    <w:rsid w:val="003A3C2F"/>
    <w:rsid w:val="003B1631"/>
    <w:rsid w:val="003B6982"/>
    <w:rsid w:val="004043F6"/>
    <w:rsid w:val="004317FB"/>
    <w:rsid w:val="00444C05"/>
    <w:rsid w:val="00461891"/>
    <w:rsid w:val="00482A35"/>
    <w:rsid w:val="004F7BEC"/>
    <w:rsid w:val="00501006"/>
    <w:rsid w:val="0051540E"/>
    <w:rsid w:val="005172F4"/>
    <w:rsid w:val="0052561D"/>
    <w:rsid w:val="005434B9"/>
    <w:rsid w:val="00571A44"/>
    <w:rsid w:val="0058048A"/>
    <w:rsid w:val="00592D29"/>
    <w:rsid w:val="005A7498"/>
    <w:rsid w:val="005B3D2B"/>
    <w:rsid w:val="00607699"/>
    <w:rsid w:val="00624D0C"/>
    <w:rsid w:val="00625668"/>
    <w:rsid w:val="0065098D"/>
    <w:rsid w:val="00660301"/>
    <w:rsid w:val="0066610F"/>
    <w:rsid w:val="006754BD"/>
    <w:rsid w:val="00687D6D"/>
    <w:rsid w:val="006A1DF7"/>
    <w:rsid w:val="006A45C0"/>
    <w:rsid w:val="006C35D7"/>
    <w:rsid w:val="006D250E"/>
    <w:rsid w:val="006D50F2"/>
    <w:rsid w:val="006E34F4"/>
    <w:rsid w:val="006F6E6B"/>
    <w:rsid w:val="00701341"/>
    <w:rsid w:val="00704798"/>
    <w:rsid w:val="0070508A"/>
    <w:rsid w:val="007254B3"/>
    <w:rsid w:val="0073589B"/>
    <w:rsid w:val="00746987"/>
    <w:rsid w:val="007608C7"/>
    <w:rsid w:val="00760E72"/>
    <w:rsid w:val="00770CAD"/>
    <w:rsid w:val="007C17B8"/>
    <w:rsid w:val="007C3E70"/>
    <w:rsid w:val="007F5C0F"/>
    <w:rsid w:val="00800ABB"/>
    <w:rsid w:val="00801484"/>
    <w:rsid w:val="00811B13"/>
    <w:rsid w:val="00817F20"/>
    <w:rsid w:val="0085364A"/>
    <w:rsid w:val="00887EA2"/>
    <w:rsid w:val="008908C9"/>
    <w:rsid w:val="008A6650"/>
    <w:rsid w:val="008B0E81"/>
    <w:rsid w:val="008C26A6"/>
    <w:rsid w:val="008C5FDD"/>
    <w:rsid w:val="008D4307"/>
    <w:rsid w:val="008E6584"/>
    <w:rsid w:val="008F02DC"/>
    <w:rsid w:val="008F1105"/>
    <w:rsid w:val="008F6E4D"/>
    <w:rsid w:val="009101F0"/>
    <w:rsid w:val="00941939"/>
    <w:rsid w:val="00981F29"/>
    <w:rsid w:val="0099175A"/>
    <w:rsid w:val="00995BEB"/>
    <w:rsid w:val="009A0BC2"/>
    <w:rsid w:val="009A4BF4"/>
    <w:rsid w:val="009A6002"/>
    <w:rsid w:val="009C3192"/>
    <w:rsid w:val="009D4C50"/>
    <w:rsid w:val="00A139B5"/>
    <w:rsid w:val="00A351A3"/>
    <w:rsid w:val="00A376FB"/>
    <w:rsid w:val="00A44E38"/>
    <w:rsid w:val="00A54208"/>
    <w:rsid w:val="00A60EBF"/>
    <w:rsid w:val="00A72FF6"/>
    <w:rsid w:val="00A73961"/>
    <w:rsid w:val="00A8159E"/>
    <w:rsid w:val="00A8275B"/>
    <w:rsid w:val="00A84F45"/>
    <w:rsid w:val="00AA0128"/>
    <w:rsid w:val="00AD39A3"/>
    <w:rsid w:val="00AD63D0"/>
    <w:rsid w:val="00AE58D3"/>
    <w:rsid w:val="00AE6A10"/>
    <w:rsid w:val="00B176ED"/>
    <w:rsid w:val="00B47CA8"/>
    <w:rsid w:val="00B7056A"/>
    <w:rsid w:val="00B76481"/>
    <w:rsid w:val="00B81666"/>
    <w:rsid w:val="00B85513"/>
    <w:rsid w:val="00B87874"/>
    <w:rsid w:val="00B97DB2"/>
    <w:rsid w:val="00BD0219"/>
    <w:rsid w:val="00BF2172"/>
    <w:rsid w:val="00C03546"/>
    <w:rsid w:val="00C078FA"/>
    <w:rsid w:val="00C23C9A"/>
    <w:rsid w:val="00C25D50"/>
    <w:rsid w:val="00C66962"/>
    <w:rsid w:val="00C85182"/>
    <w:rsid w:val="00CF3B57"/>
    <w:rsid w:val="00D011E2"/>
    <w:rsid w:val="00D02D35"/>
    <w:rsid w:val="00D13F92"/>
    <w:rsid w:val="00D40934"/>
    <w:rsid w:val="00D723CA"/>
    <w:rsid w:val="00D807B6"/>
    <w:rsid w:val="00D84ACD"/>
    <w:rsid w:val="00D9290F"/>
    <w:rsid w:val="00D975FC"/>
    <w:rsid w:val="00DA02C1"/>
    <w:rsid w:val="00DB41EB"/>
    <w:rsid w:val="00DB4C47"/>
    <w:rsid w:val="00DD6E05"/>
    <w:rsid w:val="00DD7384"/>
    <w:rsid w:val="00DE40DB"/>
    <w:rsid w:val="00E5305E"/>
    <w:rsid w:val="00EA2AAF"/>
    <w:rsid w:val="00EC2054"/>
    <w:rsid w:val="00EC42B1"/>
    <w:rsid w:val="00ED3A9D"/>
    <w:rsid w:val="00EF1320"/>
    <w:rsid w:val="00EF47DA"/>
    <w:rsid w:val="00F564FA"/>
    <w:rsid w:val="00FA6D8C"/>
    <w:rsid w:val="00FB6C69"/>
    <w:rsid w:val="00FC4E40"/>
    <w:rsid w:val="00FD14B7"/>
    <w:rsid w:val="00FE415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7BBFC"/>
  <w15:docId w15:val="{BFE9BE0F-603A-4FF1-AA36-AC24B683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5513"/>
    <w:rPr>
      <w:color w:val="0000FF"/>
      <w:u w:val="single"/>
    </w:rPr>
  </w:style>
  <w:style w:type="paragraph" w:styleId="NormalWeb">
    <w:name w:val="Normal (Web)"/>
    <w:basedOn w:val="Normal"/>
    <w:uiPriority w:val="99"/>
    <w:unhideWhenUsed/>
    <w:rsid w:val="00AD39A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A84F45"/>
    <w:rPr>
      <w:i/>
      <w:iCs/>
    </w:rPr>
  </w:style>
  <w:style w:type="character" w:styleId="Strong">
    <w:name w:val="Strong"/>
    <w:basedOn w:val="DefaultParagraphFont"/>
    <w:uiPriority w:val="22"/>
    <w:qFormat/>
    <w:rsid w:val="00DE40DB"/>
    <w:rPr>
      <w:b/>
      <w:bCs/>
    </w:rPr>
  </w:style>
  <w:style w:type="paragraph" w:customStyle="1" w:styleId="css-1i0edl6">
    <w:name w:val="css-1i0edl6"/>
    <w:basedOn w:val="Normal"/>
    <w:rsid w:val="0070134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Spacing">
    <w:name w:val="No Spacing"/>
    <w:uiPriority w:val="1"/>
    <w:qFormat/>
    <w:rsid w:val="006E34F4"/>
    <w:pPr>
      <w:spacing w:after="0" w:line="240" w:lineRule="auto"/>
    </w:pPr>
  </w:style>
  <w:style w:type="paragraph" w:styleId="ListParagraph">
    <w:name w:val="List Paragraph"/>
    <w:basedOn w:val="Normal"/>
    <w:uiPriority w:val="34"/>
    <w:qFormat/>
    <w:rsid w:val="00A376FB"/>
    <w:pPr>
      <w:ind w:left="720"/>
      <w:contextualSpacing/>
    </w:pPr>
  </w:style>
  <w:style w:type="paragraph" w:customStyle="1" w:styleId="1">
    <w:name w:val="1"/>
    <w:basedOn w:val="Normal"/>
    <w:qFormat/>
    <w:rsid w:val="008B0E81"/>
    <w:pPr>
      <w:numPr>
        <w:numId w:val="6"/>
      </w:numPr>
      <w:spacing w:before="480" w:after="0" w:line="480" w:lineRule="auto"/>
      <w:jc w:val="both"/>
    </w:pPr>
    <w:rPr>
      <w:rFonts w:ascii="Arial" w:eastAsia="Times New Roman" w:hAnsi="Arial" w:cs="Times New Roman"/>
      <w:iCs/>
      <w:color w:val="000000"/>
      <w:sz w:val="24"/>
      <w:lang w:val="en-GB"/>
    </w:rPr>
  </w:style>
  <w:style w:type="paragraph" w:customStyle="1" w:styleId="2">
    <w:name w:val="2"/>
    <w:basedOn w:val="1"/>
    <w:qFormat/>
    <w:rsid w:val="008B0E81"/>
    <w:pPr>
      <w:numPr>
        <w:ilvl w:val="1"/>
      </w:numPr>
      <w:spacing w:before="240"/>
    </w:pPr>
  </w:style>
  <w:style w:type="paragraph" w:customStyle="1" w:styleId="3">
    <w:name w:val="3"/>
    <w:basedOn w:val="2"/>
    <w:qFormat/>
    <w:rsid w:val="008B0E81"/>
    <w:pPr>
      <w:numPr>
        <w:ilvl w:val="2"/>
      </w:numPr>
    </w:pPr>
  </w:style>
  <w:style w:type="paragraph" w:customStyle="1" w:styleId="4">
    <w:name w:val="4"/>
    <w:basedOn w:val="2"/>
    <w:qFormat/>
    <w:rsid w:val="008B0E81"/>
    <w:pPr>
      <w:numPr>
        <w:ilvl w:val="3"/>
      </w:numPr>
    </w:pPr>
    <w:rPr>
      <w:iCs w:val="0"/>
    </w:rPr>
  </w:style>
  <w:style w:type="paragraph" w:customStyle="1" w:styleId="5">
    <w:name w:val="5"/>
    <w:basedOn w:val="4"/>
    <w:qFormat/>
    <w:rsid w:val="008B0E81"/>
    <w:pPr>
      <w:numPr>
        <w:ilvl w:val="4"/>
      </w:numPr>
    </w:pPr>
    <w:rPr>
      <w:iCs/>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51">
      <w:bodyDiv w:val="1"/>
      <w:marLeft w:val="0"/>
      <w:marRight w:val="0"/>
      <w:marTop w:val="0"/>
      <w:marBottom w:val="0"/>
      <w:divBdr>
        <w:top w:val="none" w:sz="0" w:space="0" w:color="auto"/>
        <w:left w:val="none" w:sz="0" w:space="0" w:color="auto"/>
        <w:bottom w:val="none" w:sz="0" w:space="0" w:color="auto"/>
        <w:right w:val="none" w:sz="0" w:space="0" w:color="auto"/>
      </w:divBdr>
    </w:div>
    <w:div w:id="133375945">
      <w:bodyDiv w:val="1"/>
      <w:marLeft w:val="0"/>
      <w:marRight w:val="0"/>
      <w:marTop w:val="0"/>
      <w:marBottom w:val="0"/>
      <w:divBdr>
        <w:top w:val="none" w:sz="0" w:space="0" w:color="auto"/>
        <w:left w:val="none" w:sz="0" w:space="0" w:color="auto"/>
        <w:bottom w:val="none" w:sz="0" w:space="0" w:color="auto"/>
        <w:right w:val="none" w:sz="0" w:space="0" w:color="auto"/>
      </w:divBdr>
    </w:div>
    <w:div w:id="175778773">
      <w:bodyDiv w:val="1"/>
      <w:marLeft w:val="0"/>
      <w:marRight w:val="0"/>
      <w:marTop w:val="0"/>
      <w:marBottom w:val="0"/>
      <w:divBdr>
        <w:top w:val="none" w:sz="0" w:space="0" w:color="auto"/>
        <w:left w:val="none" w:sz="0" w:space="0" w:color="auto"/>
        <w:bottom w:val="none" w:sz="0" w:space="0" w:color="auto"/>
        <w:right w:val="none" w:sz="0" w:space="0" w:color="auto"/>
      </w:divBdr>
    </w:div>
    <w:div w:id="331419720">
      <w:bodyDiv w:val="1"/>
      <w:marLeft w:val="0"/>
      <w:marRight w:val="0"/>
      <w:marTop w:val="0"/>
      <w:marBottom w:val="0"/>
      <w:divBdr>
        <w:top w:val="none" w:sz="0" w:space="0" w:color="auto"/>
        <w:left w:val="none" w:sz="0" w:space="0" w:color="auto"/>
        <w:bottom w:val="none" w:sz="0" w:space="0" w:color="auto"/>
        <w:right w:val="none" w:sz="0" w:space="0" w:color="auto"/>
      </w:divBdr>
    </w:div>
    <w:div w:id="348483405">
      <w:bodyDiv w:val="1"/>
      <w:marLeft w:val="0"/>
      <w:marRight w:val="0"/>
      <w:marTop w:val="0"/>
      <w:marBottom w:val="0"/>
      <w:divBdr>
        <w:top w:val="none" w:sz="0" w:space="0" w:color="auto"/>
        <w:left w:val="none" w:sz="0" w:space="0" w:color="auto"/>
        <w:bottom w:val="none" w:sz="0" w:space="0" w:color="auto"/>
        <w:right w:val="none" w:sz="0" w:space="0" w:color="auto"/>
      </w:divBdr>
    </w:div>
    <w:div w:id="420956618">
      <w:bodyDiv w:val="1"/>
      <w:marLeft w:val="0"/>
      <w:marRight w:val="0"/>
      <w:marTop w:val="0"/>
      <w:marBottom w:val="0"/>
      <w:divBdr>
        <w:top w:val="none" w:sz="0" w:space="0" w:color="auto"/>
        <w:left w:val="none" w:sz="0" w:space="0" w:color="auto"/>
        <w:bottom w:val="none" w:sz="0" w:space="0" w:color="auto"/>
        <w:right w:val="none" w:sz="0" w:space="0" w:color="auto"/>
      </w:divBdr>
    </w:div>
    <w:div w:id="586573855">
      <w:bodyDiv w:val="1"/>
      <w:marLeft w:val="0"/>
      <w:marRight w:val="0"/>
      <w:marTop w:val="0"/>
      <w:marBottom w:val="0"/>
      <w:divBdr>
        <w:top w:val="none" w:sz="0" w:space="0" w:color="auto"/>
        <w:left w:val="none" w:sz="0" w:space="0" w:color="auto"/>
        <w:bottom w:val="none" w:sz="0" w:space="0" w:color="auto"/>
        <w:right w:val="none" w:sz="0" w:space="0" w:color="auto"/>
      </w:divBdr>
    </w:div>
    <w:div w:id="624506318">
      <w:bodyDiv w:val="1"/>
      <w:marLeft w:val="0"/>
      <w:marRight w:val="0"/>
      <w:marTop w:val="0"/>
      <w:marBottom w:val="0"/>
      <w:divBdr>
        <w:top w:val="none" w:sz="0" w:space="0" w:color="auto"/>
        <w:left w:val="none" w:sz="0" w:space="0" w:color="auto"/>
        <w:bottom w:val="none" w:sz="0" w:space="0" w:color="auto"/>
        <w:right w:val="none" w:sz="0" w:space="0" w:color="auto"/>
      </w:divBdr>
    </w:div>
    <w:div w:id="640496909">
      <w:bodyDiv w:val="1"/>
      <w:marLeft w:val="0"/>
      <w:marRight w:val="0"/>
      <w:marTop w:val="0"/>
      <w:marBottom w:val="0"/>
      <w:divBdr>
        <w:top w:val="none" w:sz="0" w:space="0" w:color="auto"/>
        <w:left w:val="none" w:sz="0" w:space="0" w:color="auto"/>
        <w:bottom w:val="none" w:sz="0" w:space="0" w:color="auto"/>
        <w:right w:val="none" w:sz="0" w:space="0" w:color="auto"/>
      </w:divBdr>
    </w:div>
    <w:div w:id="702554873">
      <w:bodyDiv w:val="1"/>
      <w:marLeft w:val="0"/>
      <w:marRight w:val="0"/>
      <w:marTop w:val="0"/>
      <w:marBottom w:val="0"/>
      <w:divBdr>
        <w:top w:val="none" w:sz="0" w:space="0" w:color="auto"/>
        <w:left w:val="none" w:sz="0" w:space="0" w:color="auto"/>
        <w:bottom w:val="none" w:sz="0" w:space="0" w:color="auto"/>
        <w:right w:val="none" w:sz="0" w:space="0" w:color="auto"/>
      </w:divBdr>
    </w:div>
    <w:div w:id="1125392557">
      <w:bodyDiv w:val="1"/>
      <w:marLeft w:val="0"/>
      <w:marRight w:val="0"/>
      <w:marTop w:val="0"/>
      <w:marBottom w:val="0"/>
      <w:divBdr>
        <w:top w:val="none" w:sz="0" w:space="0" w:color="auto"/>
        <w:left w:val="none" w:sz="0" w:space="0" w:color="auto"/>
        <w:bottom w:val="none" w:sz="0" w:space="0" w:color="auto"/>
        <w:right w:val="none" w:sz="0" w:space="0" w:color="auto"/>
      </w:divBdr>
    </w:div>
    <w:div w:id="1227573673">
      <w:bodyDiv w:val="1"/>
      <w:marLeft w:val="0"/>
      <w:marRight w:val="0"/>
      <w:marTop w:val="0"/>
      <w:marBottom w:val="0"/>
      <w:divBdr>
        <w:top w:val="none" w:sz="0" w:space="0" w:color="auto"/>
        <w:left w:val="none" w:sz="0" w:space="0" w:color="auto"/>
        <w:bottom w:val="none" w:sz="0" w:space="0" w:color="auto"/>
        <w:right w:val="none" w:sz="0" w:space="0" w:color="auto"/>
      </w:divBdr>
    </w:div>
    <w:div w:id="1229029092">
      <w:bodyDiv w:val="1"/>
      <w:marLeft w:val="0"/>
      <w:marRight w:val="0"/>
      <w:marTop w:val="0"/>
      <w:marBottom w:val="0"/>
      <w:divBdr>
        <w:top w:val="none" w:sz="0" w:space="0" w:color="auto"/>
        <w:left w:val="none" w:sz="0" w:space="0" w:color="auto"/>
        <w:bottom w:val="none" w:sz="0" w:space="0" w:color="auto"/>
        <w:right w:val="none" w:sz="0" w:space="0" w:color="auto"/>
      </w:divBdr>
    </w:div>
    <w:div w:id="1273323329">
      <w:bodyDiv w:val="1"/>
      <w:marLeft w:val="0"/>
      <w:marRight w:val="0"/>
      <w:marTop w:val="0"/>
      <w:marBottom w:val="0"/>
      <w:divBdr>
        <w:top w:val="none" w:sz="0" w:space="0" w:color="auto"/>
        <w:left w:val="none" w:sz="0" w:space="0" w:color="auto"/>
        <w:bottom w:val="none" w:sz="0" w:space="0" w:color="auto"/>
        <w:right w:val="none" w:sz="0" w:space="0" w:color="auto"/>
      </w:divBdr>
    </w:div>
    <w:div w:id="1286421639">
      <w:bodyDiv w:val="1"/>
      <w:marLeft w:val="0"/>
      <w:marRight w:val="0"/>
      <w:marTop w:val="0"/>
      <w:marBottom w:val="0"/>
      <w:divBdr>
        <w:top w:val="none" w:sz="0" w:space="0" w:color="auto"/>
        <w:left w:val="none" w:sz="0" w:space="0" w:color="auto"/>
        <w:bottom w:val="none" w:sz="0" w:space="0" w:color="auto"/>
        <w:right w:val="none" w:sz="0" w:space="0" w:color="auto"/>
      </w:divBdr>
    </w:div>
    <w:div w:id="1366636225">
      <w:bodyDiv w:val="1"/>
      <w:marLeft w:val="0"/>
      <w:marRight w:val="0"/>
      <w:marTop w:val="0"/>
      <w:marBottom w:val="0"/>
      <w:divBdr>
        <w:top w:val="none" w:sz="0" w:space="0" w:color="auto"/>
        <w:left w:val="none" w:sz="0" w:space="0" w:color="auto"/>
        <w:bottom w:val="none" w:sz="0" w:space="0" w:color="auto"/>
        <w:right w:val="none" w:sz="0" w:space="0" w:color="auto"/>
      </w:divBdr>
    </w:div>
    <w:div w:id="1662081863">
      <w:bodyDiv w:val="1"/>
      <w:marLeft w:val="0"/>
      <w:marRight w:val="0"/>
      <w:marTop w:val="0"/>
      <w:marBottom w:val="0"/>
      <w:divBdr>
        <w:top w:val="none" w:sz="0" w:space="0" w:color="auto"/>
        <w:left w:val="none" w:sz="0" w:space="0" w:color="auto"/>
        <w:bottom w:val="none" w:sz="0" w:space="0" w:color="auto"/>
        <w:right w:val="none" w:sz="0" w:space="0" w:color="auto"/>
      </w:divBdr>
    </w:div>
    <w:div w:id="1699500805">
      <w:bodyDiv w:val="1"/>
      <w:marLeft w:val="0"/>
      <w:marRight w:val="0"/>
      <w:marTop w:val="0"/>
      <w:marBottom w:val="0"/>
      <w:divBdr>
        <w:top w:val="none" w:sz="0" w:space="0" w:color="auto"/>
        <w:left w:val="none" w:sz="0" w:space="0" w:color="auto"/>
        <w:bottom w:val="none" w:sz="0" w:space="0" w:color="auto"/>
        <w:right w:val="none" w:sz="0" w:space="0" w:color="auto"/>
      </w:divBdr>
    </w:div>
    <w:div w:id="1705902892">
      <w:bodyDiv w:val="1"/>
      <w:marLeft w:val="0"/>
      <w:marRight w:val="0"/>
      <w:marTop w:val="0"/>
      <w:marBottom w:val="0"/>
      <w:divBdr>
        <w:top w:val="none" w:sz="0" w:space="0" w:color="auto"/>
        <w:left w:val="none" w:sz="0" w:space="0" w:color="auto"/>
        <w:bottom w:val="none" w:sz="0" w:space="0" w:color="auto"/>
        <w:right w:val="none" w:sz="0" w:space="0" w:color="auto"/>
      </w:divBdr>
    </w:div>
    <w:div w:id="1880777688">
      <w:bodyDiv w:val="1"/>
      <w:marLeft w:val="0"/>
      <w:marRight w:val="0"/>
      <w:marTop w:val="0"/>
      <w:marBottom w:val="0"/>
      <w:divBdr>
        <w:top w:val="none" w:sz="0" w:space="0" w:color="auto"/>
        <w:left w:val="none" w:sz="0" w:space="0" w:color="auto"/>
        <w:bottom w:val="none" w:sz="0" w:space="0" w:color="auto"/>
        <w:right w:val="none" w:sz="0" w:space="0" w:color="auto"/>
      </w:divBdr>
    </w:div>
    <w:div w:id="20352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012D-7CDD-4A29-8872-59AFEDE88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BadBoy Bav</dc:creator>
  <cp:keywords/>
  <dc:description/>
  <cp:lastModifiedBy>Nobuntu Mbelle</cp:lastModifiedBy>
  <cp:revision>2</cp:revision>
  <dcterms:created xsi:type="dcterms:W3CDTF">2018-10-01T04:24:00Z</dcterms:created>
  <dcterms:modified xsi:type="dcterms:W3CDTF">2018-10-01T04:24:00Z</dcterms:modified>
</cp:coreProperties>
</file>